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text" w:horzAnchor="page" w:tblpXSpec="center" w:tblpY="828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80"/>
        <w:gridCol w:w="6720"/>
        <w:gridCol w:w="34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atLeast"/>
          <w:jc w:val="center"/>
        </w:trPr>
        <w:tc>
          <w:tcPr>
            <w:tcW w:w="12433" w:type="dxa"/>
            <w:gridSpan w:val="3"/>
            <w:vAlign w:val="center"/>
          </w:tcPr>
          <w:p>
            <w:pPr>
              <w:jc w:val="both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报价单位全称（盖章）：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7" w:hRule="atLeast"/>
          <w:jc w:val="center"/>
        </w:trPr>
        <w:tc>
          <w:tcPr>
            <w:tcW w:w="22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672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项目内容</w:t>
            </w:r>
          </w:p>
        </w:tc>
        <w:tc>
          <w:tcPr>
            <w:tcW w:w="343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报价（元）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1" w:hRule="atLeast"/>
          <w:jc w:val="center"/>
        </w:trPr>
        <w:tc>
          <w:tcPr>
            <w:tcW w:w="228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2024届毕业季文创暖暖杯采购项目 </w:t>
            </w:r>
          </w:p>
        </w:tc>
        <w:tc>
          <w:tcPr>
            <w:tcW w:w="672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43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6" w:hRule="atLeast"/>
          <w:jc w:val="center"/>
        </w:trPr>
        <w:tc>
          <w:tcPr>
            <w:tcW w:w="9000" w:type="dxa"/>
            <w:gridSpan w:val="2"/>
            <w:vAlign w:val="center"/>
          </w:tcPr>
          <w:p>
            <w:pPr>
              <w:jc w:val="right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项目合计费用：</w:t>
            </w:r>
          </w:p>
          <w:p>
            <w:pPr>
              <w:jc w:val="right"/>
              <w:rPr>
                <w:rFonts w:hint="default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最高限价（35150元）</w:t>
            </w:r>
          </w:p>
        </w:tc>
        <w:tc>
          <w:tcPr>
            <w:tcW w:w="343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>
      <w:pPr>
        <w:jc w:val="center"/>
        <w:rPr>
          <w:rFonts w:hint="eastAsia" w:ascii="仿宋" w:hAnsi="仿宋" w:eastAsia="仿宋" w:cs="仿宋"/>
          <w:sz w:val="32"/>
          <w:szCs w:val="32"/>
          <w:vertAlign w:val="baseline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32"/>
          <w:szCs w:val="32"/>
          <w:lang w:val="en-US" w:eastAsia="zh-CN"/>
        </w:rPr>
        <w:t>福建幼儿师范高等专科学校报价单</w:t>
      </w:r>
    </w:p>
    <w:p>
      <w:pPr>
        <w:jc w:val="center"/>
        <w:rPr>
          <w:rFonts w:hint="eastAsia" w:eastAsia="方正小标宋_GBK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bookmarkStart w:id="0" w:name="_GoBack"/>
      <w:bookmarkEnd w:id="0"/>
    </w:p>
    <w:p>
      <w:pPr>
        <w:ind w:firstLine="1280" w:firstLineChars="400"/>
        <w:rPr>
          <w:rFonts w:hint="default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注：报价内容不能漏项、不能涂改，否则做无效报价处理。</w:t>
      </w:r>
    </w:p>
    <w:sectPr>
      <w:pgSz w:w="16838" w:h="11906" w:orient="landscape"/>
      <w:pgMar w:top="1179" w:right="1440" w:bottom="1463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2000000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NlYzc3N2NkYTVjMjU4OGNiODNkNzgxMzlmN2JkNDEifQ=="/>
  </w:docVars>
  <w:rsids>
    <w:rsidRoot w:val="00172A27"/>
    <w:rsid w:val="01FC4BDE"/>
    <w:rsid w:val="041777F6"/>
    <w:rsid w:val="08804BA7"/>
    <w:rsid w:val="08B56E3A"/>
    <w:rsid w:val="109408CD"/>
    <w:rsid w:val="14CB0413"/>
    <w:rsid w:val="15A10F0D"/>
    <w:rsid w:val="15F171EC"/>
    <w:rsid w:val="174D4595"/>
    <w:rsid w:val="1D65301C"/>
    <w:rsid w:val="1D7F6215"/>
    <w:rsid w:val="1E756D06"/>
    <w:rsid w:val="201A298E"/>
    <w:rsid w:val="21B50806"/>
    <w:rsid w:val="28CC797B"/>
    <w:rsid w:val="28E11878"/>
    <w:rsid w:val="2D831669"/>
    <w:rsid w:val="35451C4E"/>
    <w:rsid w:val="391666AC"/>
    <w:rsid w:val="3E015FF2"/>
    <w:rsid w:val="3EFB7434"/>
    <w:rsid w:val="42E80568"/>
    <w:rsid w:val="434C7AC0"/>
    <w:rsid w:val="441C682E"/>
    <w:rsid w:val="49C373CD"/>
    <w:rsid w:val="4AB505CB"/>
    <w:rsid w:val="4DFB46F5"/>
    <w:rsid w:val="557F6A4D"/>
    <w:rsid w:val="58BA2E02"/>
    <w:rsid w:val="5B70435F"/>
    <w:rsid w:val="5CF02F8D"/>
    <w:rsid w:val="5E215E03"/>
    <w:rsid w:val="61424A30"/>
    <w:rsid w:val="631853D5"/>
    <w:rsid w:val="67D7632C"/>
    <w:rsid w:val="6B313566"/>
    <w:rsid w:val="6BEA18E7"/>
    <w:rsid w:val="738F7621"/>
    <w:rsid w:val="7613057D"/>
    <w:rsid w:val="7B1E74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