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A66C4">
      <w:pPr>
        <w:spacing w:before="156" w:beforeLines="50" w:line="360" w:lineRule="auto"/>
        <w:jc w:val="center"/>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福建幼儿师范高等专科学校科研服务平台</w:t>
      </w:r>
    </w:p>
    <w:p w14:paraId="5A004546">
      <w:pPr>
        <w:spacing w:before="156" w:beforeLines="50"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_GBK" w:hAnsi="方正小标宋_GBK" w:eastAsia="方正小标宋_GBK" w:cs="方正小标宋_GBK"/>
          <w:kern w:val="0"/>
          <w:sz w:val="44"/>
          <w:szCs w:val="44"/>
          <w:lang w:val="en-US" w:eastAsia="zh-CN" w:bidi="ar"/>
        </w:rPr>
        <w:t>维保服务</w:t>
      </w:r>
      <w:r>
        <w:rPr>
          <w:rFonts w:hint="eastAsia" w:ascii="方正小标宋简体" w:hAnsi="方正小标宋简体" w:eastAsia="方正小标宋简体" w:cs="方正小标宋简体"/>
          <w:color w:val="000000"/>
          <w:sz w:val="44"/>
          <w:szCs w:val="44"/>
        </w:rPr>
        <w:t>采购清单</w:t>
      </w:r>
    </w:p>
    <w:p w14:paraId="2A25A9A0">
      <w:pPr>
        <w:numPr>
          <w:ilvl w:val="0"/>
          <w:numId w:val="1"/>
        </w:numPr>
        <w:ind w:left="0" w:leftChars="0" w:firstLine="420" w:firstLineChars="0"/>
        <w:jc w:val="center"/>
        <w:rPr>
          <w:rFonts w:hint="eastAsia" w:ascii="宋体" w:hAnsi="宋体" w:eastAsia="宋体" w:cs="宋体"/>
          <w:b/>
          <w:bCs/>
          <w:sz w:val="28"/>
          <w:szCs w:val="28"/>
          <w:lang w:val="en-US" w:eastAsia="zh-CN"/>
        </w:rPr>
      </w:pPr>
      <w:r>
        <w:rPr>
          <w:rFonts w:hint="eastAsia" w:ascii="宋体" w:hAnsi="宋体" w:eastAsia="宋体" w:cs="宋体"/>
          <w:b/>
          <w:bCs/>
          <w:color w:val="000000"/>
          <w:sz w:val="28"/>
          <w:szCs w:val="28"/>
          <w:lang w:val="en-US" w:eastAsia="zh-CN"/>
        </w:rPr>
        <w:t>福建幼儿师范高等专科学校科研服务平台维保</w:t>
      </w:r>
      <w:bookmarkStart w:id="0" w:name="_GoBack"/>
      <w:bookmarkEnd w:id="0"/>
      <w:r>
        <w:rPr>
          <w:rFonts w:hint="eastAsia" w:ascii="宋体" w:hAnsi="宋体" w:eastAsia="宋体" w:cs="宋体"/>
          <w:b/>
          <w:bCs/>
          <w:color w:val="000000"/>
          <w:sz w:val="28"/>
          <w:szCs w:val="28"/>
          <w:lang w:val="en-US" w:eastAsia="zh-CN"/>
        </w:rPr>
        <w:t>清单</w:t>
      </w:r>
    </w:p>
    <w:tbl>
      <w:tblPr>
        <w:tblStyle w:val="5"/>
        <w:tblW w:w="5467" w:type="pct"/>
        <w:jc w:val="center"/>
        <w:tblLayout w:type="autofit"/>
        <w:tblCellMar>
          <w:top w:w="0" w:type="dxa"/>
          <w:left w:w="108" w:type="dxa"/>
          <w:bottom w:w="0" w:type="dxa"/>
          <w:right w:w="108" w:type="dxa"/>
        </w:tblCellMar>
      </w:tblPr>
      <w:tblGrid>
        <w:gridCol w:w="2149"/>
        <w:gridCol w:w="6583"/>
        <w:gridCol w:w="1462"/>
      </w:tblGrid>
      <w:tr w14:paraId="7E1D39AD">
        <w:tblPrEx>
          <w:tblCellMar>
            <w:top w:w="0" w:type="dxa"/>
            <w:left w:w="108" w:type="dxa"/>
            <w:bottom w:w="0" w:type="dxa"/>
            <w:right w:w="108" w:type="dxa"/>
          </w:tblCellMar>
        </w:tblPrEx>
        <w:trPr>
          <w:trHeight w:val="552" w:hRule="atLeast"/>
          <w:jc w:val="center"/>
        </w:trPr>
        <w:tc>
          <w:tcPr>
            <w:tcW w:w="1054" w:type="pct"/>
            <w:tcBorders>
              <w:top w:val="single" w:color="5B9BD5" w:themeColor="accent1" w:sz="6" w:space="0"/>
              <w:left w:val="single" w:color="5B9BD5" w:themeColor="accent1" w:sz="6" w:space="0"/>
              <w:bottom w:val="single" w:color="5B9BD5" w:themeColor="accent1" w:sz="6" w:space="0"/>
              <w:right w:val="single" w:color="5B9BD5" w:themeColor="accent1" w:sz="6" w:space="0"/>
              <w:tl2br w:val="nil"/>
            </w:tcBorders>
            <w:shd w:val="clear" w:color="000000" w:fill="FFFFFF"/>
            <w:vAlign w:val="center"/>
          </w:tcPr>
          <w:p w14:paraId="05FB3422">
            <w:pPr>
              <w:widowControl/>
              <w:jc w:val="center"/>
              <w:rPr>
                <w:rFonts w:hint="eastAsia" w:ascii="宋体" w:hAnsi="宋体" w:eastAsia="宋体" w:cs="宋体"/>
                <w:b/>
                <w:bCs/>
                <w:i w:val="0"/>
                <w:color w:val="5B9BD5" w:themeColor="accent1"/>
                <w:kern w:val="0"/>
                <w:sz w:val="28"/>
                <w:szCs w:val="28"/>
                <w14:textFill>
                  <w14:solidFill>
                    <w14:schemeClr w14:val="accent1"/>
                  </w14:solidFill>
                </w14:textFill>
              </w:rPr>
            </w:pPr>
            <w:r>
              <w:rPr>
                <w:rFonts w:hint="eastAsia" w:ascii="宋体" w:hAnsi="宋体" w:eastAsia="宋体" w:cs="宋体"/>
                <w:b/>
                <w:bCs/>
                <w:i w:val="0"/>
                <w:color w:val="5B9BD5" w:themeColor="accent1"/>
                <w:kern w:val="0"/>
                <w:sz w:val="28"/>
                <w:szCs w:val="28"/>
                <w14:textFill>
                  <w14:solidFill>
                    <w14:schemeClr w14:val="accent1"/>
                  </w14:solidFill>
                </w14:textFill>
              </w:rPr>
              <w:t>服务产品</w:t>
            </w:r>
          </w:p>
        </w:tc>
        <w:tc>
          <w:tcPr>
            <w:tcW w:w="3228" w:type="pct"/>
            <w:tcBorders>
              <w:top w:val="single" w:color="5B9BD5" w:themeColor="accent1" w:sz="6" w:space="0"/>
              <w:left w:val="single" w:color="5B9BD5" w:themeColor="accent1" w:sz="6" w:space="0"/>
              <w:bottom w:val="single" w:color="5B9BD5" w:themeColor="accent1" w:sz="6" w:space="0"/>
              <w:right w:val="single" w:color="5B9BD5" w:themeColor="accent1" w:sz="6" w:space="0"/>
            </w:tcBorders>
            <w:shd w:val="clear" w:color="000000" w:fill="FFFFFF"/>
            <w:vAlign w:val="center"/>
          </w:tcPr>
          <w:p w14:paraId="7E9889C6">
            <w:pPr>
              <w:widowControl/>
              <w:jc w:val="center"/>
              <w:rPr>
                <w:rFonts w:hint="eastAsia" w:ascii="宋体" w:hAnsi="宋体" w:eastAsia="宋体" w:cs="宋体"/>
                <w:b/>
                <w:bCs/>
                <w:i w:val="0"/>
                <w:color w:val="5B9BD5" w:themeColor="accent1"/>
                <w:kern w:val="0"/>
                <w:sz w:val="28"/>
                <w:szCs w:val="28"/>
                <w14:textFill>
                  <w14:solidFill>
                    <w14:schemeClr w14:val="accent1"/>
                  </w14:solidFill>
                </w14:textFill>
              </w:rPr>
            </w:pPr>
            <w:r>
              <w:rPr>
                <w:rFonts w:hint="eastAsia" w:ascii="宋体" w:hAnsi="宋体" w:eastAsia="宋体" w:cs="宋体"/>
                <w:b/>
                <w:bCs/>
                <w:i w:val="0"/>
                <w:color w:val="5B9BD5" w:themeColor="accent1"/>
                <w:kern w:val="0"/>
                <w:sz w:val="28"/>
                <w:szCs w:val="28"/>
                <w14:textFill>
                  <w14:solidFill>
                    <w14:schemeClr w14:val="accent1"/>
                  </w14:solidFill>
                </w14:textFill>
              </w:rPr>
              <w:t>服务内容</w:t>
            </w:r>
          </w:p>
        </w:tc>
        <w:tc>
          <w:tcPr>
            <w:tcW w:w="717" w:type="pct"/>
            <w:tcBorders>
              <w:top w:val="single" w:color="5B9BD5" w:themeColor="accent1" w:sz="6" w:space="0"/>
              <w:left w:val="single" w:color="5B9BD5" w:themeColor="accent1" w:sz="6" w:space="0"/>
              <w:bottom w:val="single" w:color="5B9BD5" w:themeColor="accent1" w:sz="6" w:space="0"/>
              <w:right w:val="single" w:color="5B9BD5" w:themeColor="accent1" w:sz="6" w:space="0"/>
            </w:tcBorders>
            <w:shd w:val="clear" w:color="000000" w:fill="FFFFFF"/>
            <w:vAlign w:val="center"/>
          </w:tcPr>
          <w:p w14:paraId="5267A948">
            <w:pPr>
              <w:widowControl/>
              <w:jc w:val="center"/>
              <w:rPr>
                <w:rFonts w:hint="eastAsia" w:ascii="宋体" w:hAnsi="宋体" w:eastAsia="宋体" w:cs="宋体"/>
                <w:b/>
                <w:bCs/>
                <w:i w:val="0"/>
                <w:color w:val="5B9BD5" w:themeColor="accent1"/>
                <w:kern w:val="0"/>
                <w:sz w:val="28"/>
                <w:szCs w:val="28"/>
                <w14:textFill>
                  <w14:solidFill>
                    <w14:schemeClr w14:val="accent1"/>
                  </w14:solidFill>
                </w14:textFill>
              </w:rPr>
            </w:pPr>
            <w:r>
              <w:rPr>
                <w:rFonts w:hint="eastAsia" w:ascii="宋体" w:hAnsi="宋体" w:eastAsia="宋体" w:cs="宋体"/>
                <w:b/>
                <w:bCs/>
                <w:i w:val="0"/>
                <w:color w:val="5B9BD5" w:themeColor="accent1"/>
                <w:kern w:val="0"/>
                <w:sz w:val="28"/>
                <w:szCs w:val="28"/>
                <w14:textFill>
                  <w14:solidFill>
                    <w14:schemeClr w14:val="accent1"/>
                  </w14:solidFill>
                </w14:textFill>
              </w:rPr>
              <w:t>响应时间</w:t>
            </w:r>
          </w:p>
        </w:tc>
      </w:tr>
      <w:tr w14:paraId="09D8029D">
        <w:tblPrEx>
          <w:tblCellMar>
            <w:top w:w="0" w:type="dxa"/>
            <w:left w:w="108" w:type="dxa"/>
            <w:bottom w:w="0" w:type="dxa"/>
            <w:right w:w="108" w:type="dxa"/>
          </w:tblCellMar>
        </w:tblPrEx>
        <w:trPr>
          <w:trHeight w:val="656" w:hRule="atLeast"/>
          <w:jc w:val="center"/>
        </w:trPr>
        <w:tc>
          <w:tcPr>
            <w:tcW w:w="1054" w:type="pct"/>
            <w:vMerge w:val="restart"/>
            <w:tcBorders>
              <w:top w:val="single" w:color="5B9BD5" w:themeColor="accent1" w:sz="6" w:space="0"/>
              <w:left w:val="single" w:color="5B9BD5" w:themeColor="accent1" w:sz="6" w:space="0"/>
              <w:bottom w:val="nil"/>
              <w:right w:val="single" w:color="5B9BD5" w:themeColor="accent1" w:sz="6" w:space="0"/>
            </w:tcBorders>
            <w:shd w:val="clear" w:color="auto" w:fill="EEF5FA" w:themeFill="accent1" w:themeFillTint="19"/>
            <w:vAlign w:val="center"/>
          </w:tcPr>
          <w:p w14:paraId="18F8300B">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宋体" w:hAnsi="宋体" w:eastAsia="宋体" w:cs="宋体"/>
                <w:b w:val="0"/>
                <w:i w:val="0"/>
                <w:color w:val="000000"/>
                <w:kern w:val="0"/>
                <w:sz w:val="28"/>
                <w:szCs w:val="28"/>
                <w:lang w:val="en-US" w:eastAsia="zh-CN"/>
              </w:rPr>
            </w:pPr>
            <w:r>
              <w:rPr>
                <w:rFonts w:hint="eastAsia" w:ascii="宋体" w:hAnsi="宋体" w:eastAsia="宋体" w:cs="宋体"/>
                <w:b w:val="0"/>
                <w:i w:val="0"/>
                <w:color w:val="000000"/>
                <w:kern w:val="0"/>
                <w:sz w:val="28"/>
                <w:szCs w:val="28"/>
                <w:lang w:val="en-US" w:eastAsia="zh-CN"/>
              </w:rPr>
              <w:t>咨询服务</w:t>
            </w:r>
          </w:p>
        </w:tc>
        <w:tc>
          <w:tcPr>
            <w:tcW w:w="3228" w:type="pct"/>
            <w:tcBorders>
              <w:top w:val="single" w:color="5B9BD5" w:themeColor="accent1" w:sz="6" w:space="0"/>
              <w:left w:val="single" w:color="5B9BD5" w:themeColor="accent1" w:sz="6" w:space="0"/>
              <w:bottom w:val="nil"/>
              <w:right w:val="single" w:color="5B9BD5" w:themeColor="accent1" w:sz="6" w:space="0"/>
            </w:tcBorders>
            <w:shd w:val="clear" w:color="000000" w:fill="FFFFFF"/>
            <w:vAlign w:val="top"/>
          </w:tcPr>
          <w:p w14:paraId="154C23EA">
            <w:pPr>
              <w:pStyle w:val="10"/>
              <w:keepNext w:val="0"/>
              <w:keepLines w:val="0"/>
              <w:pageBreakBefore w:val="0"/>
              <w:kinsoku/>
              <w:wordWrap/>
              <w:overflowPunct/>
              <w:topLinePunct w:val="0"/>
              <w:autoSpaceDE/>
              <w:autoSpaceDN/>
              <w:bidi w:val="0"/>
              <w:adjustRightInd/>
              <w:spacing w:before="176" w:line="400" w:lineRule="exact"/>
              <w:ind w:left="112" w:leftChars="0"/>
              <w:textAlignment w:val="auto"/>
              <w:rPr>
                <w:rFonts w:hint="eastAsia" w:ascii="宋体" w:hAnsi="宋体" w:eastAsia="宋体" w:cs="宋体"/>
                <w:b w:val="0"/>
                <w:i w:val="0"/>
                <w:color w:val="000000"/>
                <w:kern w:val="0"/>
                <w:sz w:val="28"/>
                <w:szCs w:val="28"/>
              </w:rPr>
            </w:pPr>
            <w:r>
              <w:rPr>
                <w:rFonts w:hint="eastAsia" w:ascii="宋体" w:hAnsi="宋体" w:eastAsia="宋体" w:cs="宋体"/>
                <w:b w:val="0"/>
                <w:i w:val="0"/>
                <w:color w:val="000000"/>
                <w:spacing w:val="-1"/>
                <w:sz w:val="28"/>
                <w:szCs w:val="28"/>
              </w:rPr>
              <w:t>产品发展趋势咨询服务</w:t>
            </w:r>
          </w:p>
        </w:tc>
        <w:tc>
          <w:tcPr>
            <w:tcW w:w="717" w:type="pct"/>
            <w:tcBorders>
              <w:top w:val="single" w:color="5B9BD5" w:themeColor="accent1" w:sz="6" w:space="0"/>
              <w:left w:val="single" w:color="5B9BD5" w:themeColor="accent1" w:sz="6" w:space="0"/>
              <w:bottom w:val="nil"/>
              <w:right w:val="single" w:color="5B9BD5" w:themeColor="accent1" w:sz="6" w:space="0"/>
            </w:tcBorders>
            <w:shd w:val="clear" w:color="000000" w:fill="EEF5FA" w:themeFill="accent1" w:themeFillTint="19"/>
            <w:vAlign w:val="center"/>
          </w:tcPr>
          <w:p w14:paraId="187F063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60307B82">
        <w:tblPrEx>
          <w:tblCellMar>
            <w:top w:w="0" w:type="dxa"/>
            <w:left w:w="108" w:type="dxa"/>
            <w:bottom w:w="0" w:type="dxa"/>
            <w:right w:w="108" w:type="dxa"/>
          </w:tblCellMar>
        </w:tblPrEx>
        <w:trPr>
          <w:trHeight w:val="643" w:hRule="atLeast"/>
          <w:jc w:val="center"/>
        </w:trPr>
        <w:tc>
          <w:tcPr>
            <w:tcW w:w="1054" w:type="pct"/>
            <w:vMerge w:val="continue"/>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65E9BDA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val="0"/>
                <w:i w:val="0"/>
                <w:color w:val="000000"/>
                <w:kern w:val="0"/>
                <w:sz w:val="28"/>
                <w:szCs w:val="28"/>
              </w:rPr>
            </w:pPr>
          </w:p>
        </w:tc>
        <w:tc>
          <w:tcPr>
            <w:tcW w:w="3228" w:type="pct"/>
            <w:tcBorders>
              <w:top w:val="nil"/>
              <w:left w:val="single" w:color="5B9BD5" w:themeColor="accent1" w:sz="6" w:space="0"/>
              <w:bottom w:val="nil"/>
              <w:right w:val="single" w:color="5B9BD5" w:themeColor="accent1" w:sz="6" w:space="0"/>
            </w:tcBorders>
            <w:shd w:val="clear" w:color="000000" w:fill="FFFFFF"/>
            <w:vAlign w:val="top"/>
          </w:tcPr>
          <w:p w14:paraId="72D8B77C">
            <w:pPr>
              <w:pStyle w:val="10"/>
              <w:keepNext w:val="0"/>
              <w:keepLines w:val="0"/>
              <w:pageBreakBefore w:val="0"/>
              <w:kinsoku/>
              <w:wordWrap/>
              <w:overflowPunct/>
              <w:topLinePunct w:val="0"/>
              <w:autoSpaceDE/>
              <w:autoSpaceDN/>
              <w:bidi w:val="0"/>
              <w:adjustRightInd/>
              <w:spacing w:before="175" w:line="400" w:lineRule="exact"/>
              <w:ind w:left="116" w:leftChars="0"/>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spacing w:val="-1"/>
                <w:sz w:val="28"/>
                <w:szCs w:val="28"/>
              </w:rPr>
              <w:t>系统部署架构及数据库安装规划咨询</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4310B30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7EDE2CE7">
        <w:tblPrEx>
          <w:tblCellMar>
            <w:top w:w="0" w:type="dxa"/>
            <w:left w:w="108" w:type="dxa"/>
            <w:bottom w:w="0" w:type="dxa"/>
            <w:right w:w="108" w:type="dxa"/>
          </w:tblCellMar>
        </w:tblPrEx>
        <w:trPr>
          <w:trHeight w:val="644" w:hRule="atLeast"/>
          <w:jc w:val="center"/>
        </w:trPr>
        <w:tc>
          <w:tcPr>
            <w:tcW w:w="1054" w:type="pct"/>
            <w:vMerge w:val="continue"/>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4294E77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val="0"/>
                <w:i w:val="0"/>
                <w:color w:val="000000"/>
                <w:kern w:val="0"/>
                <w:sz w:val="28"/>
                <w:szCs w:val="28"/>
              </w:rPr>
            </w:pPr>
          </w:p>
        </w:tc>
        <w:tc>
          <w:tcPr>
            <w:tcW w:w="3228" w:type="pct"/>
            <w:tcBorders>
              <w:top w:val="nil"/>
              <w:left w:val="single" w:color="5B9BD5" w:themeColor="accent1" w:sz="6" w:space="0"/>
              <w:bottom w:val="nil"/>
              <w:right w:val="single" w:color="5B9BD5" w:themeColor="accent1" w:sz="6" w:space="0"/>
            </w:tcBorders>
            <w:shd w:val="clear" w:color="000000" w:fill="FFFFFF"/>
            <w:vAlign w:val="top"/>
          </w:tcPr>
          <w:p w14:paraId="57667EB2">
            <w:pPr>
              <w:pStyle w:val="10"/>
              <w:keepNext w:val="0"/>
              <w:keepLines w:val="0"/>
              <w:pageBreakBefore w:val="0"/>
              <w:kinsoku/>
              <w:wordWrap/>
              <w:overflowPunct/>
              <w:topLinePunct w:val="0"/>
              <w:autoSpaceDE/>
              <w:autoSpaceDN/>
              <w:bidi w:val="0"/>
              <w:adjustRightInd/>
              <w:spacing w:before="176" w:line="400" w:lineRule="exact"/>
              <w:ind w:left="116" w:leftChars="0"/>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spacing w:val="-2"/>
                <w:sz w:val="28"/>
                <w:szCs w:val="28"/>
              </w:rPr>
              <w:t>安全咨询服务</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09CCFEA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500C05B5">
        <w:tblPrEx>
          <w:tblCellMar>
            <w:top w:w="0" w:type="dxa"/>
            <w:left w:w="108" w:type="dxa"/>
            <w:bottom w:w="0" w:type="dxa"/>
            <w:right w:w="108" w:type="dxa"/>
          </w:tblCellMar>
        </w:tblPrEx>
        <w:trPr>
          <w:trHeight w:val="559" w:hRule="atLeast"/>
          <w:jc w:val="center"/>
        </w:trPr>
        <w:tc>
          <w:tcPr>
            <w:tcW w:w="1054" w:type="pct"/>
            <w:vMerge w:val="restart"/>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67A113D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rPr>
            </w:pPr>
            <w:r>
              <w:rPr>
                <w:rFonts w:hint="eastAsia" w:ascii="宋体" w:hAnsi="宋体" w:eastAsia="宋体" w:cs="宋体"/>
                <w:b w:val="0"/>
                <w:i w:val="0"/>
                <w:color w:val="000000"/>
                <w:spacing w:val="-2"/>
                <w:sz w:val="28"/>
                <w:szCs w:val="28"/>
              </w:rPr>
              <w:t>数据库维护</w:t>
            </w: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7544C45E">
            <w:pPr>
              <w:pStyle w:val="10"/>
              <w:keepNext w:val="0"/>
              <w:keepLines w:val="0"/>
              <w:pageBreakBefore w:val="0"/>
              <w:kinsoku/>
              <w:wordWrap/>
              <w:overflowPunct/>
              <w:topLinePunct w:val="0"/>
              <w:autoSpaceDE/>
              <w:autoSpaceDN/>
              <w:bidi w:val="0"/>
              <w:adjustRightInd/>
              <w:spacing w:before="71" w:line="400" w:lineRule="exact"/>
              <w:textAlignment w:val="auto"/>
              <w:rPr>
                <w:rFonts w:hint="eastAsia" w:ascii="宋体" w:hAnsi="宋体" w:eastAsia="宋体" w:cs="宋体"/>
                <w:b w:val="0"/>
                <w:i w:val="0"/>
                <w:color w:val="000000"/>
                <w:kern w:val="2"/>
                <w:sz w:val="28"/>
                <w:szCs w:val="28"/>
                <w:lang w:val="en-US" w:eastAsia="en-US" w:bidi="ar-SA"/>
              </w:rPr>
            </w:pPr>
            <w:r>
              <w:rPr>
                <w:rFonts w:hint="eastAsia" w:ascii="宋体" w:hAnsi="宋体" w:eastAsia="宋体" w:cs="宋体"/>
                <w:b w:val="0"/>
                <w:i w:val="0"/>
                <w:color w:val="000000"/>
                <w:sz w:val="28"/>
                <w:szCs w:val="28"/>
              </w:rPr>
              <w:t>专业数据库工程师提供日常维护及故障处理、参</w:t>
            </w:r>
            <w:r>
              <w:rPr>
                <w:rFonts w:hint="eastAsia" w:ascii="宋体" w:hAnsi="宋体" w:eastAsia="宋体" w:cs="宋体"/>
                <w:b w:val="0"/>
                <w:i w:val="0"/>
                <w:color w:val="000000"/>
                <w:spacing w:val="-1"/>
                <w:sz w:val="28"/>
                <w:szCs w:val="28"/>
              </w:rPr>
              <w:t>数优化、紧急救援服务</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05C6650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67358369">
        <w:tblPrEx>
          <w:tblCellMar>
            <w:top w:w="0" w:type="dxa"/>
            <w:left w:w="108" w:type="dxa"/>
            <w:bottom w:w="0" w:type="dxa"/>
            <w:right w:w="108" w:type="dxa"/>
          </w:tblCellMar>
        </w:tblPrEx>
        <w:trPr>
          <w:trHeight w:val="644" w:hRule="atLeast"/>
          <w:jc w:val="center"/>
        </w:trPr>
        <w:tc>
          <w:tcPr>
            <w:tcW w:w="1054" w:type="pct"/>
            <w:vMerge w:val="continue"/>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7D7DB9E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val="0"/>
                <w:i w:val="0"/>
                <w:color w:val="000000"/>
                <w:kern w:val="0"/>
                <w:sz w:val="28"/>
                <w:szCs w:val="28"/>
              </w:rPr>
            </w:pP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76F570B3">
            <w:pPr>
              <w:pStyle w:val="10"/>
              <w:keepNext w:val="0"/>
              <w:keepLines w:val="0"/>
              <w:pageBreakBefore w:val="0"/>
              <w:kinsoku/>
              <w:wordWrap/>
              <w:overflowPunct/>
              <w:topLinePunct w:val="0"/>
              <w:autoSpaceDE/>
              <w:autoSpaceDN/>
              <w:bidi w:val="0"/>
              <w:adjustRightInd/>
              <w:spacing w:before="176" w:line="400" w:lineRule="exact"/>
              <w:textAlignment w:val="auto"/>
              <w:rPr>
                <w:rFonts w:hint="eastAsia" w:ascii="宋体" w:hAnsi="宋体" w:eastAsia="宋体" w:cs="宋体"/>
                <w:b w:val="0"/>
                <w:i w:val="0"/>
                <w:color w:val="000000"/>
                <w:kern w:val="2"/>
                <w:sz w:val="28"/>
                <w:szCs w:val="28"/>
                <w:lang w:val="en-US" w:eastAsia="en-US" w:bidi="ar-SA"/>
              </w:rPr>
            </w:pPr>
            <w:r>
              <w:rPr>
                <w:rFonts w:hint="eastAsia" w:ascii="宋体" w:hAnsi="宋体" w:eastAsia="宋体" w:cs="宋体"/>
                <w:b w:val="0"/>
                <w:i w:val="0"/>
                <w:color w:val="000000"/>
                <w:spacing w:val="-2"/>
                <w:sz w:val="28"/>
                <w:szCs w:val="28"/>
              </w:rPr>
              <w:t>数据库迁移</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546E226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661EB252">
        <w:tblPrEx>
          <w:tblCellMar>
            <w:top w:w="0" w:type="dxa"/>
            <w:left w:w="108" w:type="dxa"/>
            <w:bottom w:w="0" w:type="dxa"/>
            <w:right w:w="108" w:type="dxa"/>
          </w:tblCellMar>
        </w:tblPrEx>
        <w:trPr>
          <w:trHeight w:val="645" w:hRule="atLeast"/>
          <w:jc w:val="center"/>
        </w:trPr>
        <w:tc>
          <w:tcPr>
            <w:tcW w:w="1054" w:type="pct"/>
            <w:vMerge w:val="continue"/>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1441233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val="0"/>
                <w:i w:val="0"/>
                <w:color w:val="000000"/>
                <w:kern w:val="0"/>
                <w:sz w:val="28"/>
                <w:szCs w:val="28"/>
              </w:rPr>
            </w:pP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7152D17E">
            <w:pPr>
              <w:pStyle w:val="10"/>
              <w:keepNext w:val="0"/>
              <w:keepLines w:val="0"/>
              <w:pageBreakBefore w:val="0"/>
              <w:kinsoku/>
              <w:wordWrap/>
              <w:overflowPunct/>
              <w:topLinePunct w:val="0"/>
              <w:autoSpaceDE/>
              <w:autoSpaceDN/>
              <w:bidi w:val="0"/>
              <w:adjustRightInd/>
              <w:spacing w:before="177" w:line="400" w:lineRule="exact"/>
              <w:textAlignment w:val="auto"/>
              <w:rPr>
                <w:rFonts w:hint="eastAsia" w:ascii="宋体" w:hAnsi="宋体" w:eastAsia="宋体" w:cs="宋体"/>
                <w:b w:val="0"/>
                <w:i w:val="0"/>
                <w:color w:val="000000"/>
                <w:spacing w:val="-3"/>
                <w:sz w:val="28"/>
                <w:szCs w:val="28"/>
                <w:lang w:val="en-US" w:eastAsia="zh-CN"/>
              </w:rPr>
            </w:pPr>
            <w:r>
              <w:rPr>
                <w:rFonts w:hint="eastAsia" w:ascii="宋体" w:hAnsi="宋体" w:eastAsia="宋体" w:cs="宋体"/>
                <w:b w:val="0"/>
                <w:i w:val="0"/>
                <w:color w:val="000000"/>
                <w:spacing w:val="-3"/>
                <w:sz w:val="28"/>
                <w:szCs w:val="28"/>
                <w:lang w:val="en-US" w:eastAsia="zh-CN"/>
              </w:rPr>
              <w:t>定期备份</w:t>
            </w:r>
            <w:r>
              <w:rPr>
                <w:rFonts w:hint="eastAsia" w:cs="宋体"/>
                <w:b w:val="0"/>
                <w:i w:val="0"/>
                <w:color w:val="000000"/>
                <w:spacing w:val="-3"/>
                <w:sz w:val="28"/>
                <w:szCs w:val="28"/>
                <w:lang w:val="en-US" w:eastAsia="zh-CN"/>
              </w:rPr>
              <w:t>（本地及异地同步备份，每天增量备份，每季度全量备份，每季度验证数据有效性）</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2F991FD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467A9460">
        <w:tblPrEx>
          <w:tblCellMar>
            <w:top w:w="0" w:type="dxa"/>
            <w:left w:w="108" w:type="dxa"/>
            <w:bottom w:w="0" w:type="dxa"/>
            <w:right w:w="108" w:type="dxa"/>
          </w:tblCellMar>
        </w:tblPrEx>
        <w:trPr>
          <w:trHeight w:val="645" w:hRule="atLeast"/>
          <w:jc w:val="center"/>
        </w:trPr>
        <w:tc>
          <w:tcPr>
            <w:tcW w:w="1054" w:type="pct"/>
            <w:vMerge w:val="continue"/>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03C8C03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val="0"/>
                <w:i w:val="0"/>
                <w:color w:val="000000"/>
                <w:kern w:val="0"/>
                <w:sz w:val="28"/>
                <w:szCs w:val="28"/>
              </w:rPr>
            </w:pP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32375F2E">
            <w:pPr>
              <w:pStyle w:val="10"/>
              <w:keepNext w:val="0"/>
              <w:keepLines w:val="0"/>
              <w:pageBreakBefore w:val="0"/>
              <w:kinsoku/>
              <w:wordWrap/>
              <w:overflowPunct/>
              <w:topLinePunct w:val="0"/>
              <w:autoSpaceDE/>
              <w:autoSpaceDN/>
              <w:bidi w:val="0"/>
              <w:adjustRightInd/>
              <w:spacing w:before="177" w:line="400" w:lineRule="exact"/>
              <w:textAlignment w:val="auto"/>
              <w:rPr>
                <w:rFonts w:hint="eastAsia" w:ascii="宋体" w:hAnsi="宋体" w:eastAsia="宋体" w:cs="宋体"/>
                <w:b w:val="0"/>
                <w:i w:val="0"/>
                <w:color w:val="000000"/>
                <w:kern w:val="2"/>
                <w:sz w:val="28"/>
                <w:szCs w:val="28"/>
                <w:lang w:val="en-US" w:eastAsia="en-US" w:bidi="ar-SA"/>
              </w:rPr>
            </w:pPr>
            <w:r>
              <w:rPr>
                <w:rFonts w:hint="eastAsia" w:ascii="宋体" w:hAnsi="宋体" w:eastAsia="宋体" w:cs="宋体"/>
                <w:b w:val="0"/>
                <w:i w:val="0"/>
                <w:color w:val="000000"/>
                <w:spacing w:val="-3"/>
                <w:sz w:val="28"/>
                <w:szCs w:val="28"/>
              </w:rPr>
              <w:t>功能调整</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2EC0CF6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7E20D71D">
        <w:tblPrEx>
          <w:tblCellMar>
            <w:top w:w="0" w:type="dxa"/>
            <w:left w:w="108" w:type="dxa"/>
            <w:bottom w:w="0" w:type="dxa"/>
            <w:right w:w="108" w:type="dxa"/>
          </w:tblCellMar>
        </w:tblPrEx>
        <w:trPr>
          <w:trHeight w:val="645" w:hRule="atLeast"/>
          <w:jc w:val="center"/>
        </w:trPr>
        <w:tc>
          <w:tcPr>
            <w:tcW w:w="1054" w:type="pct"/>
            <w:vMerge w:val="restart"/>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4227AC2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rPr>
            </w:pPr>
            <w:r>
              <w:rPr>
                <w:rFonts w:hint="eastAsia" w:ascii="宋体" w:hAnsi="宋体" w:eastAsia="宋体" w:cs="宋体"/>
                <w:b w:val="0"/>
                <w:i w:val="0"/>
                <w:color w:val="000000"/>
                <w:spacing w:val="-3"/>
                <w:sz w:val="28"/>
                <w:szCs w:val="28"/>
              </w:rPr>
              <w:t>数据处理</w:t>
            </w: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1736BF96">
            <w:pPr>
              <w:pStyle w:val="10"/>
              <w:keepNext w:val="0"/>
              <w:keepLines w:val="0"/>
              <w:pageBreakBefore w:val="0"/>
              <w:kinsoku/>
              <w:wordWrap/>
              <w:overflowPunct/>
              <w:topLinePunct w:val="0"/>
              <w:autoSpaceDE/>
              <w:autoSpaceDN/>
              <w:bidi w:val="0"/>
              <w:adjustRightInd/>
              <w:spacing w:before="177" w:line="400" w:lineRule="exact"/>
              <w:textAlignment w:val="auto"/>
              <w:rPr>
                <w:rFonts w:hint="eastAsia" w:ascii="宋体" w:hAnsi="宋体" w:eastAsia="宋体" w:cs="宋体"/>
                <w:b w:val="0"/>
                <w:i w:val="0"/>
                <w:color w:val="000000"/>
                <w:spacing w:val="-3"/>
                <w:sz w:val="28"/>
                <w:szCs w:val="28"/>
              </w:rPr>
            </w:pPr>
            <w:r>
              <w:rPr>
                <w:rFonts w:hint="eastAsia" w:ascii="宋体" w:hAnsi="宋体" w:eastAsia="宋体" w:cs="宋体"/>
                <w:b w:val="0"/>
                <w:i w:val="0"/>
                <w:color w:val="000000"/>
                <w:sz w:val="28"/>
                <w:szCs w:val="28"/>
              </w:rPr>
              <w:t>业务数据处理（如院系合并拆分、新数据导入、教</w:t>
            </w:r>
            <w:r>
              <w:rPr>
                <w:rFonts w:hint="eastAsia" w:ascii="宋体" w:hAnsi="宋体" w:eastAsia="宋体" w:cs="宋体"/>
                <w:b w:val="0"/>
                <w:i w:val="0"/>
                <w:color w:val="000000"/>
                <w:spacing w:val="-1"/>
                <w:sz w:val="28"/>
                <w:szCs w:val="28"/>
              </w:rPr>
              <w:t>师职工号变更等）</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5D2FA1D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3260FE69">
        <w:tblPrEx>
          <w:tblCellMar>
            <w:top w:w="0" w:type="dxa"/>
            <w:left w:w="108" w:type="dxa"/>
            <w:bottom w:w="0" w:type="dxa"/>
            <w:right w:w="108" w:type="dxa"/>
          </w:tblCellMar>
        </w:tblPrEx>
        <w:trPr>
          <w:trHeight w:val="645" w:hRule="atLeast"/>
          <w:jc w:val="center"/>
        </w:trPr>
        <w:tc>
          <w:tcPr>
            <w:tcW w:w="1054" w:type="pct"/>
            <w:vMerge w:val="continue"/>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622FBDE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rPr>
            </w:pP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01085C16">
            <w:pPr>
              <w:pStyle w:val="10"/>
              <w:keepNext w:val="0"/>
              <w:keepLines w:val="0"/>
              <w:pageBreakBefore w:val="0"/>
              <w:kinsoku/>
              <w:wordWrap/>
              <w:overflowPunct/>
              <w:topLinePunct w:val="0"/>
              <w:autoSpaceDE/>
              <w:autoSpaceDN/>
              <w:bidi w:val="0"/>
              <w:adjustRightInd/>
              <w:spacing w:before="177" w:line="400" w:lineRule="exact"/>
              <w:textAlignment w:val="auto"/>
              <w:rPr>
                <w:rFonts w:hint="eastAsia" w:ascii="宋体" w:hAnsi="宋体" w:eastAsia="宋体" w:cs="宋体"/>
                <w:b w:val="0"/>
                <w:i w:val="0"/>
                <w:color w:val="000000"/>
                <w:spacing w:val="-3"/>
                <w:sz w:val="28"/>
                <w:szCs w:val="28"/>
                <w:lang w:val="en-US" w:eastAsia="zh-CN"/>
              </w:rPr>
            </w:pPr>
            <w:r>
              <w:rPr>
                <w:rFonts w:hint="eastAsia" w:ascii="宋体" w:hAnsi="宋体" w:eastAsia="宋体" w:cs="宋体"/>
                <w:b w:val="0"/>
                <w:i w:val="0"/>
                <w:color w:val="000000"/>
                <w:spacing w:val="-3"/>
                <w:sz w:val="28"/>
                <w:szCs w:val="28"/>
                <w:lang w:val="en-US" w:eastAsia="zh-CN"/>
              </w:rPr>
              <w:t>项目或者成果相关数据处理</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306C16F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136F9105">
        <w:tblPrEx>
          <w:tblCellMar>
            <w:top w:w="0" w:type="dxa"/>
            <w:left w:w="108" w:type="dxa"/>
            <w:bottom w:w="0" w:type="dxa"/>
            <w:right w:w="108" w:type="dxa"/>
          </w:tblCellMar>
        </w:tblPrEx>
        <w:trPr>
          <w:trHeight w:val="645" w:hRule="atLeast"/>
          <w:jc w:val="center"/>
        </w:trPr>
        <w:tc>
          <w:tcPr>
            <w:tcW w:w="1054" w:type="pct"/>
            <w:vMerge w:val="restart"/>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1CC21A3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rPr>
            </w:pPr>
            <w:r>
              <w:rPr>
                <w:rFonts w:hint="eastAsia" w:ascii="宋体" w:hAnsi="宋体" w:eastAsia="宋体" w:cs="宋体"/>
                <w:b w:val="0"/>
                <w:i w:val="0"/>
                <w:color w:val="000000"/>
                <w:spacing w:val="-4"/>
                <w:sz w:val="28"/>
                <w:szCs w:val="28"/>
              </w:rPr>
              <w:t>安全协助</w:t>
            </w: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069B5332">
            <w:pPr>
              <w:pStyle w:val="10"/>
              <w:keepNext w:val="0"/>
              <w:keepLines w:val="0"/>
              <w:pageBreakBefore w:val="0"/>
              <w:kinsoku/>
              <w:wordWrap/>
              <w:overflowPunct/>
              <w:topLinePunct w:val="0"/>
              <w:autoSpaceDE/>
              <w:autoSpaceDN/>
              <w:bidi w:val="0"/>
              <w:adjustRightInd/>
              <w:spacing w:before="177" w:line="400" w:lineRule="exact"/>
              <w:textAlignment w:val="auto"/>
              <w:rPr>
                <w:rFonts w:hint="eastAsia" w:ascii="宋体" w:hAnsi="宋体" w:eastAsia="宋体" w:cs="宋体"/>
                <w:b w:val="0"/>
                <w:i w:val="0"/>
                <w:color w:val="000000"/>
                <w:spacing w:val="-1"/>
                <w:sz w:val="28"/>
                <w:szCs w:val="28"/>
              </w:rPr>
            </w:pPr>
            <w:r>
              <w:rPr>
                <w:rFonts w:hint="eastAsia" w:ascii="宋体" w:hAnsi="宋体" w:eastAsia="宋体" w:cs="宋体"/>
                <w:b w:val="0"/>
                <w:i w:val="0"/>
                <w:color w:val="000000"/>
                <w:kern w:val="0"/>
                <w:sz w:val="28"/>
                <w:szCs w:val="28"/>
                <w:highlight w:val="none"/>
              </w:rPr>
              <w:t>遇关键时间节点如网络攻防演练等，需积极配合学校完成相关安全部署工作</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6CCC246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29FE0AC6">
        <w:tblPrEx>
          <w:tblCellMar>
            <w:top w:w="0" w:type="dxa"/>
            <w:left w:w="108" w:type="dxa"/>
            <w:bottom w:w="0" w:type="dxa"/>
            <w:right w:w="108" w:type="dxa"/>
          </w:tblCellMar>
        </w:tblPrEx>
        <w:trPr>
          <w:trHeight w:val="645" w:hRule="atLeast"/>
          <w:jc w:val="center"/>
        </w:trPr>
        <w:tc>
          <w:tcPr>
            <w:tcW w:w="1054" w:type="pct"/>
            <w:vMerge w:val="continue"/>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731EBC3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rPr>
            </w:pP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3FA81DCB">
            <w:pPr>
              <w:pStyle w:val="10"/>
              <w:keepNext w:val="0"/>
              <w:keepLines w:val="0"/>
              <w:pageBreakBefore w:val="0"/>
              <w:kinsoku/>
              <w:wordWrap/>
              <w:overflowPunct/>
              <w:topLinePunct w:val="0"/>
              <w:autoSpaceDE/>
              <w:autoSpaceDN/>
              <w:bidi w:val="0"/>
              <w:adjustRightInd/>
              <w:spacing w:before="177" w:line="400" w:lineRule="exact"/>
              <w:textAlignment w:val="auto"/>
              <w:rPr>
                <w:rFonts w:hint="eastAsia" w:ascii="宋体" w:hAnsi="宋体" w:eastAsia="宋体" w:cs="宋体"/>
                <w:b w:val="0"/>
                <w:i w:val="0"/>
                <w:color w:val="000000"/>
                <w:spacing w:val="-3"/>
                <w:sz w:val="28"/>
                <w:szCs w:val="28"/>
              </w:rPr>
            </w:pPr>
            <w:r>
              <w:rPr>
                <w:rFonts w:hint="eastAsia" w:ascii="宋体" w:hAnsi="宋体" w:eastAsia="宋体" w:cs="宋体"/>
                <w:b w:val="0"/>
                <w:i w:val="0"/>
                <w:color w:val="000000"/>
                <w:spacing w:val="-1"/>
                <w:sz w:val="28"/>
                <w:szCs w:val="28"/>
              </w:rPr>
              <w:t>协助学校进行通用性安全整改，如账号、密码问题等</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762A334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5AEF8CC6">
        <w:tblPrEx>
          <w:tblCellMar>
            <w:top w:w="0" w:type="dxa"/>
            <w:left w:w="108" w:type="dxa"/>
            <w:bottom w:w="0" w:type="dxa"/>
            <w:right w:w="108" w:type="dxa"/>
          </w:tblCellMar>
        </w:tblPrEx>
        <w:trPr>
          <w:trHeight w:val="643" w:hRule="atLeast"/>
          <w:jc w:val="center"/>
        </w:trPr>
        <w:tc>
          <w:tcPr>
            <w:tcW w:w="1054" w:type="pct"/>
            <w:vMerge w:val="restart"/>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1BCB7ED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spacing w:val="-12"/>
                <w:sz w:val="28"/>
                <w:szCs w:val="28"/>
              </w:rPr>
            </w:pPr>
            <w:r>
              <w:rPr>
                <w:rFonts w:hint="eastAsia" w:ascii="宋体" w:hAnsi="宋体" w:eastAsia="宋体" w:cs="宋体"/>
                <w:b w:val="0"/>
                <w:i w:val="0"/>
                <w:color w:val="000000"/>
                <w:spacing w:val="-12"/>
                <w:sz w:val="28"/>
                <w:szCs w:val="28"/>
              </w:rPr>
              <w:t>远程技术支持</w:t>
            </w:r>
          </w:p>
          <w:p w14:paraId="14758BF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spacing w:val="-4"/>
                <w:sz w:val="28"/>
                <w:szCs w:val="28"/>
              </w:rPr>
            </w:pPr>
            <w:r>
              <w:rPr>
                <w:rFonts w:hint="eastAsia" w:ascii="宋体" w:hAnsi="宋体" w:eastAsia="宋体" w:cs="宋体"/>
                <w:b w:val="0"/>
                <w:i w:val="0"/>
                <w:color w:val="000000"/>
                <w:spacing w:val="-12"/>
                <w:sz w:val="28"/>
                <w:szCs w:val="28"/>
              </w:rPr>
              <w:t>（电</w:t>
            </w:r>
            <w:r>
              <w:rPr>
                <w:rFonts w:hint="eastAsia" w:ascii="宋体" w:hAnsi="宋体" w:eastAsia="宋体" w:cs="宋体"/>
                <w:b w:val="0"/>
                <w:i w:val="0"/>
                <w:color w:val="000000"/>
                <w:spacing w:val="-1"/>
                <w:sz w:val="28"/>
                <w:szCs w:val="28"/>
              </w:rPr>
              <w:t>话、Email）</w:t>
            </w: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6698178E">
            <w:pPr>
              <w:pStyle w:val="10"/>
              <w:keepNext w:val="0"/>
              <w:keepLines w:val="0"/>
              <w:pageBreakBefore w:val="0"/>
              <w:kinsoku/>
              <w:wordWrap/>
              <w:overflowPunct/>
              <w:topLinePunct w:val="0"/>
              <w:autoSpaceDE/>
              <w:autoSpaceDN/>
              <w:bidi w:val="0"/>
              <w:adjustRightInd/>
              <w:spacing w:before="175" w:line="400" w:lineRule="exact"/>
              <w:ind w:left="116" w:leftChars="0"/>
              <w:textAlignment w:val="auto"/>
              <w:rPr>
                <w:rFonts w:hint="eastAsia" w:ascii="宋体" w:hAnsi="宋体" w:eastAsia="宋体" w:cs="宋体"/>
                <w:b w:val="0"/>
                <w:i w:val="0"/>
                <w:color w:val="000000"/>
                <w:kern w:val="2"/>
                <w:sz w:val="28"/>
                <w:szCs w:val="28"/>
                <w:lang w:val="en-US" w:eastAsia="en-US" w:bidi="ar-SA"/>
              </w:rPr>
            </w:pPr>
            <w:r>
              <w:rPr>
                <w:rFonts w:hint="eastAsia" w:ascii="宋体" w:hAnsi="宋体" w:eastAsia="宋体" w:cs="宋体"/>
                <w:b w:val="0"/>
                <w:i w:val="0"/>
                <w:color w:val="000000"/>
                <w:spacing w:val="-2"/>
                <w:sz w:val="28"/>
                <w:szCs w:val="28"/>
              </w:rPr>
              <w:t>系统错误性故障排除服务</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731B7EA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3C534AA0">
        <w:tblPrEx>
          <w:tblCellMar>
            <w:top w:w="0" w:type="dxa"/>
            <w:left w:w="108" w:type="dxa"/>
            <w:bottom w:w="0" w:type="dxa"/>
            <w:right w:w="108" w:type="dxa"/>
          </w:tblCellMar>
        </w:tblPrEx>
        <w:trPr>
          <w:trHeight w:val="644" w:hRule="atLeast"/>
          <w:jc w:val="center"/>
        </w:trPr>
        <w:tc>
          <w:tcPr>
            <w:tcW w:w="1054" w:type="pct"/>
            <w:vMerge w:val="continue"/>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1484C2C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spacing w:val="-4"/>
                <w:sz w:val="28"/>
                <w:szCs w:val="28"/>
              </w:rPr>
            </w:pP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424A7C76">
            <w:pPr>
              <w:pStyle w:val="10"/>
              <w:keepNext w:val="0"/>
              <w:keepLines w:val="0"/>
              <w:pageBreakBefore w:val="0"/>
              <w:kinsoku/>
              <w:wordWrap/>
              <w:overflowPunct/>
              <w:topLinePunct w:val="0"/>
              <w:autoSpaceDE/>
              <w:autoSpaceDN/>
              <w:bidi w:val="0"/>
              <w:adjustRightInd/>
              <w:spacing w:before="176" w:line="400" w:lineRule="exact"/>
              <w:ind w:left="113" w:leftChars="0"/>
              <w:textAlignment w:val="auto"/>
              <w:rPr>
                <w:rFonts w:hint="eastAsia" w:ascii="宋体" w:hAnsi="宋体" w:eastAsia="宋体" w:cs="宋体"/>
                <w:b w:val="0"/>
                <w:i w:val="0"/>
                <w:color w:val="000000"/>
                <w:kern w:val="2"/>
                <w:sz w:val="28"/>
                <w:szCs w:val="28"/>
                <w:lang w:val="en-US" w:eastAsia="en-US" w:bidi="ar-SA"/>
              </w:rPr>
            </w:pPr>
            <w:r>
              <w:rPr>
                <w:rFonts w:hint="eastAsia" w:ascii="宋体" w:hAnsi="宋体" w:eastAsia="宋体" w:cs="宋体"/>
                <w:b w:val="0"/>
                <w:i w:val="0"/>
                <w:color w:val="000000"/>
                <w:spacing w:val="-1"/>
                <w:sz w:val="28"/>
                <w:szCs w:val="28"/>
              </w:rPr>
              <w:t>客服系统帐号（资料下载，需求提交）</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64E860C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1F7F13DC">
        <w:tblPrEx>
          <w:tblCellMar>
            <w:top w:w="0" w:type="dxa"/>
            <w:left w:w="108" w:type="dxa"/>
            <w:bottom w:w="0" w:type="dxa"/>
            <w:right w:w="108" w:type="dxa"/>
          </w:tblCellMar>
        </w:tblPrEx>
        <w:trPr>
          <w:trHeight w:val="643" w:hRule="atLeast"/>
          <w:jc w:val="center"/>
        </w:trPr>
        <w:tc>
          <w:tcPr>
            <w:tcW w:w="1054" w:type="pct"/>
            <w:vMerge w:val="continue"/>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278D80D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spacing w:val="-4"/>
                <w:sz w:val="28"/>
                <w:szCs w:val="28"/>
              </w:rPr>
            </w:pP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188DCEFE">
            <w:pPr>
              <w:pStyle w:val="10"/>
              <w:keepNext w:val="0"/>
              <w:keepLines w:val="0"/>
              <w:pageBreakBefore w:val="0"/>
              <w:kinsoku/>
              <w:wordWrap/>
              <w:overflowPunct/>
              <w:topLinePunct w:val="0"/>
              <w:autoSpaceDE/>
              <w:autoSpaceDN/>
              <w:bidi w:val="0"/>
              <w:adjustRightInd/>
              <w:spacing w:before="175" w:line="400" w:lineRule="exact"/>
              <w:ind w:left="116" w:leftChars="0"/>
              <w:textAlignment w:val="auto"/>
              <w:rPr>
                <w:rFonts w:hint="eastAsia" w:ascii="宋体" w:hAnsi="宋体" w:eastAsia="宋体" w:cs="宋体"/>
                <w:b w:val="0"/>
                <w:i w:val="0"/>
                <w:color w:val="000000"/>
                <w:kern w:val="2"/>
                <w:sz w:val="28"/>
                <w:szCs w:val="28"/>
                <w:lang w:val="en-US" w:eastAsia="en-US" w:bidi="ar-SA"/>
              </w:rPr>
            </w:pPr>
            <w:r>
              <w:rPr>
                <w:rFonts w:hint="eastAsia" w:ascii="宋体" w:hAnsi="宋体" w:eastAsia="宋体" w:cs="宋体"/>
                <w:b w:val="0"/>
                <w:i w:val="0"/>
                <w:color w:val="000000"/>
                <w:spacing w:val="-2"/>
                <w:sz w:val="28"/>
                <w:szCs w:val="28"/>
              </w:rPr>
              <w:t>系统使用问题解答</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2C44090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56636437">
        <w:tblPrEx>
          <w:tblCellMar>
            <w:top w:w="0" w:type="dxa"/>
            <w:left w:w="108" w:type="dxa"/>
            <w:bottom w:w="0" w:type="dxa"/>
            <w:right w:w="108" w:type="dxa"/>
          </w:tblCellMar>
        </w:tblPrEx>
        <w:trPr>
          <w:trHeight w:val="644" w:hRule="atLeast"/>
          <w:jc w:val="center"/>
        </w:trPr>
        <w:tc>
          <w:tcPr>
            <w:tcW w:w="1054" w:type="pct"/>
            <w:vMerge w:val="continue"/>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1D08B08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spacing w:val="-4"/>
                <w:sz w:val="28"/>
                <w:szCs w:val="28"/>
              </w:rPr>
            </w:pP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7A5DC42A">
            <w:pPr>
              <w:pStyle w:val="10"/>
              <w:keepNext w:val="0"/>
              <w:keepLines w:val="0"/>
              <w:pageBreakBefore w:val="0"/>
              <w:kinsoku/>
              <w:wordWrap/>
              <w:overflowPunct/>
              <w:topLinePunct w:val="0"/>
              <w:autoSpaceDE/>
              <w:autoSpaceDN/>
              <w:bidi w:val="0"/>
              <w:adjustRightInd/>
              <w:spacing w:before="176" w:line="400" w:lineRule="exact"/>
              <w:ind w:left="116" w:leftChars="0"/>
              <w:textAlignment w:val="auto"/>
              <w:rPr>
                <w:rFonts w:hint="eastAsia" w:ascii="宋体" w:hAnsi="宋体" w:eastAsia="宋体" w:cs="宋体"/>
                <w:b w:val="0"/>
                <w:i w:val="0"/>
                <w:color w:val="000000"/>
                <w:kern w:val="2"/>
                <w:sz w:val="28"/>
                <w:szCs w:val="28"/>
                <w:lang w:val="en-US" w:eastAsia="en-US" w:bidi="ar-SA"/>
              </w:rPr>
            </w:pPr>
            <w:r>
              <w:rPr>
                <w:rFonts w:hint="eastAsia" w:ascii="宋体" w:hAnsi="宋体" w:eastAsia="宋体" w:cs="宋体"/>
                <w:b w:val="0"/>
                <w:i w:val="0"/>
                <w:color w:val="000000"/>
                <w:spacing w:val="5"/>
                <w:sz w:val="28"/>
                <w:szCs w:val="28"/>
              </w:rPr>
              <w:t>系统</w:t>
            </w:r>
            <w:r>
              <w:rPr>
                <w:rFonts w:hint="eastAsia" w:ascii="宋体" w:hAnsi="宋体" w:eastAsia="宋体" w:cs="宋体"/>
                <w:b w:val="0"/>
                <w:i w:val="0"/>
                <w:color w:val="000000"/>
                <w:spacing w:val="-47"/>
                <w:sz w:val="28"/>
                <w:szCs w:val="28"/>
              </w:rPr>
              <w:t xml:space="preserve"> </w:t>
            </w:r>
            <w:r>
              <w:rPr>
                <w:rFonts w:hint="eastAsia" w:ascii="宋体" w:hAnsi="宋体" w:eastAsia="宋体" w:cs="宋体"/>
                <w:b w:val="0"/>
                <w:i w:val="0"/>
                <w:color w:val="000000"/>
                <w:sz w:val="28"/>
                <w:szCs w:val="28"/>
              </w:rPr>
              <w:t>bug</w:t>
            </w:r>
            <w:r>
              <w:rPr>
                <w:rFonts w:hint="eastAsia" w:ascii="宋体" w:hAnsi="宋体" w:eastAsia="宋体" w:cs="宋体"/>
                <w:b w:val="0"/>
                <w:i w:val="0"/>
                <w:color w:val="000000"/>
                <w:spacing w:val="5"/>
                <w:sz w:val="28"/>
                <w:szCs w:val="28"/>
              </w:rPr>
              <w:t>提醒与修复</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3E9EDC2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3AA35B23">
        <w:tblPrEx>
          <w:tblCellMar>
            <w:top w:w="0" w:type="dxa"/>
            <w:left w:w="108" w:type="dxa"/>
            <w:bottom w:w="0" w:type="dxa"/>
            <w:right w:w="108" w:type="dxa"/>
          </w:tblCellMar>
        </w:tblPrEx>
        <w:trPr>
          <w:trHeight w:val="643" w:hRule="atLeast"/>
          <w:jc w:val="center"/>
        </w:trPr>
        <w:tc>
          <w:tcPr>
            <w:tcW w:w="1054" w:type="pct"/>
            <w:vMerge w:val="continue"/>
            <w:tcBorders>
              <w:top w:val="nil"/>
              <w:left w:val="single" w:color="5B9BD5" w:themeColor="accent1" w:sz="6" w:space="0"/>
              <w:bottom w:val="nil"/>
              <w:right w:val="single" w:color="5B9BD5" w:themeColor="accent1" w:sz="6" w:space="0"/>
            </w:tcBorders>
            <w:shd w:val="clear" w:color="auto" w:fill="EEF5FA" w:themeFill="accent1" w:themeFillTint="19"/>
            <w:vAlign w:val="center"/>
          </w:tcPr>
          <w:p w14:paraId="55318B7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spacing w:val="-4"/>
                <w:sz w:val="28"/>
                <w:szCs w:val="28"/>
              </w:rPr>
            </w:pP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214D8E44">
            <w:pPr>
              <w:pStyle w:val="10"/>
              <w:keepNext w:val="0"/>
              <w:keepLines w:val="0"/>
              <w:pageBreakBefore w:val="0"/>
              <w:kinsoku/>
              <w:wordWrap/>
              <w:overflowPunct/>
              <w:topLinePunct w:val="0"/>
              <w:autoSpaceDE/>
              <w:autoSpaceDN/>
              <w:bidi w:val="0"/>
              <w:adjustRightInd/>
              <w:spacing w:before="175" w:line="400" w:lineRule="exact"/>
              <w:ind w:left="116" w:leftChars="0"/>
              <w:textAlignment w:val="auto"/>
              <w:rPr>
                <w:rFonts w:hint="eastAsia" w:ascii="宋体" w:hAnsi="宋体" w:eastAsia="宋体" w:cs="宋体"/>
                <w:b w:val="0"/>
                <w:i w:val="0"/>
                <w:color w:val="000000"/>
                <w:kern w:val="2"/>
                <w:sz w:val="28"/>
                <w:szCs w:val="28"/>
                <w:lang w:val="en-US" w:eastAsia="en-US" w:bidi="ar-SA"/>
              </w:rPr>
            </w:pPr>
            <w:r>
              <w:rPr>
                <w:rFonts w:hint="eastAsia" w:ascii="宋体" w:hAnsi="宋体" w:eastAsia="宋体" w:cs="宋体"/>
                <w:b w:val="0"/>
                <w:i w:val="0"/>
                <w:color w:val="000000"/>
                <w:spacing w:val="-2"/>
                <w:sz w:val="28"/>
                <w:szCs w:val="28"/>
              </w:rPr>
              <w:t>系统远程巡检</w:t>
            </w:r>
          </w:p>
        </w:tc>
        <w:tc>
          <w:tcPr>
            <w:tcW w:w="717" w:type="pct"/>
            <w:tcBorders>
              <w:top w:val="nil"/>
              <w:left w:val="single" w:color="5B9BD5" w:themeColor="accent1" w:sz="6" w:space="0"/>
              <w:bottom w:val="nil"/>
              <w:right w:val="single" w:color="5B9BD5" w:themeColor="accent1" w:sz="6" w:space="0"/>
            </w:tcBorders>
            <w:shd w:val="clear" w:color="000000" w:fill="EEF5FA" w:themeFill="accent1" w:themeFillTint="19"/>
            <w:vAlign w:val="center"/>
          </w:tcPr>
          <w:p w14:paraId="78EBDC5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260813EF">
        <w:tblPrEx>
          <w:tblCellMar>
            <w:top w:w="0" w:type="dxa"/>
            <w:left w:w="108" w:type="dxa"/>
            <w:bottom w:w="0" w:type="dxa"/>
            <w:right w:w="108" w:type="dxa"/>
          </w:tblCellMar>
        </w:tblPrEx>
        <w:trPr>
          <w:trHeight w:val="644" w:hRule="atLeast"/>
          <w:jc w:val="center"/>
        </w:trPr>
        <w:tc>
          <w:tcPr>
            <w:tcW w:w="1054" w:type="pct"/>
            <w:vMerge w:val="continue"/>
            <w:tcBorders>
              <w:top w:val="nil"/>
              <w:left w:val="single" w:color="5B9BD5" w:themeColor="accent1" w:sz="6" w:space="0"/>
              <w:bottom w:val="nil"/>
              <w:right w:val="single" w:color="5B9BD5" w:themeColor="accent1" w:sz="6" w:space="0"/>
            </w:tcBorders>
            <w:shd w:val="clear" w:color="auto" w:fill="EEF5FA" w:themeFill="accent1" w:themeFillTint="19"/>
          </w:tcPr>
          <w:p w14:paraId="203D5BD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spacing w:val="-4"/>
                <w:sz w:val="28"/>
                <w:szCs w:val="28"/>
              </w:rPr>
            </w:pP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13B879C2">
            <w:pPr>
              <w:pStyle w:val="10"/>
              <w:keepNext w:val="0"/>
              <w:keepLines w:val="0"/>
              <w:pageBreakBefore w:val="0"/>
              <w:kinsoku/>
              <w:wordWrap/>
              <w:overflowPunct/>
              <w:topLinePunct w:val="0"/>
              <w:autoSpaceDE/>
              <w:autoSpaceDN/>
              <w:bidi w:val="0"/>
              <w:adjustRightInd/>
              <w:spacing w:before="176" w:line="400" w:lineRule="exact"/>
              <w:ind w:left="117" w:leftChars="0"/>
              <w:textAlignment w:val="auto"/>
              <w:rPr>
                <w:rFonts w:hint="eastAsia" w:ascii="宋体" w:hAnsi="宋体" w:eastAsia="宋体" w:cs="宋体"/>
                <w:b w:val="0"/>
                <w:i w:val="0"/>
                <w:color w:val="000000"/>
                <w:kern w:val="2"/>
                <w:sz w:val="28"/>
                <w:szCs w:val="28"/>
                <w:lang w:val="en-US" w:eastAsia="en-US" w:bidi="ar-SA"/>
              </w:rPr>
            </w:pPr>
            <w:r>
              <w:rPr>
                <w:rFonts w:hint="eastAsia" w:ascii="宋体" w:hAnsi="宋体" w:eastAsia="宋体" w:cs="宋体"/>
                <w:b w:val="0"/>
                <w:i w:val="0"/>
                <w:color w:val="000000"/>
                <w:spacing w:val="-1"/>
                <w:sz w:val="28"/>
                <w:szCs w:val="28"/>
              </w:rPr>
              <w:t>管理员来公司培训交流(需提前预约)</w:t>
            </w:r>
          </w:p>
        </w:tc>
        <w:tc>
          <w:tcPr>
            <w:tcW w:w="717" w:type="pct"/>
            <w:tcBorders>
              <w:top w:val="nil"/>
              <w:left w:val="single" w:color="5B9BD5" w:themeColor="accent1" w:sz="6" w:space="0"/>
              <w:bottom w:val="nil"/>
              <w:right w:val="single" w:color="5B9BD5" w:themeColor="accent1" w:sz="6" w:space="0"/>
            </w:tcBorders>
            <w:shd w:val="clear" w:color="auto" w:fill="EEF5FA" w:themeFill="accent1" w:themeFillTint="19"/>
          </w:tcPr>
          <w:p w14:paraId="2ED7D54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1AFF0597">
        <w:tblPrEx>
          <w:tblCellMar>
            <w:top w:w="0" w:type="dxa"/>
            <w:left w:w="108" w:type="dxa"/>
            <w:bottom w:w="0" w:type="dxa"/>
            <w:right w:w="108" w:type="dxa"/>
          </w:tblCellMar>
        </w:tblPrEx>
        <w:trPr>
          <w:trHeight w:val="644" w:hRule="atLeast"/>
          <w:jc w:val="center"/>
        </w:trPr>
        <w:tc>
          <w:tcPr>
            <w:tcW w:w="1054" w:type="pct"/>
            <w:vMerge w:val="restart"/>
            <w:tcBorders>
              <w:top w:val="nil"/>
              <w:left w:val="single" w:color="5B9BD5" w:themeColor="accent1" w:sz="6" w:space="0"/>
              <w:bottom w:val="nil"/>
              <w:right w:val="single" w:color="5B9BD5" w:themeColor="accent1" w:sz="6" w:space="0"/>
            </w:tcBorders>
            <w:shd w:val="clear" w:color="auto" w:fill="EEF5FA" w:themeFill="accent1" w:themeFillTint="19"/>
          </w:tcPr>
          <w:p w14:paraId="19AB74C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spacing w:val="-4"/>
                <w:sz w:val="28"/>
                <w:szCs w:val="28"/>
              </w:rPr>
            </w:pPr>
            <w:r>
              <w:rPr>
                <w:rFonts w:hint="eastAsia" w:ascii="宋体" w:hAnsi="宋体" w:eastAsia="宋体" w:cs="宋体"/>
                <w:b w:val="0"/>
                <w:i w:val="0"/>
                <w:color w:val="000000"/>
                <w:spacing w:val="-3"/>
                <w:sz w:val="28"/>
                <w:szCs w:val="28"/>
              </w:rPr>
              <w:t>定制服务项目</w:t>
            </w: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29D6C72A">
            <w:pPr>
              <w:pStyle w:val="10"/>
              <w:keepNext w:val="0"/>
              <w:keepLines w:val="0"/>
              <w:pageBreakBefore w:val="0"/>
              <w:kinsoku/>
              <w:wordWrap/>
              <w:overflowPunct/>
              <w:topLinePunct w:val="0"/>
              <w:autoSpaceDE/>
              <w:autoSpaceDN/>
              <w:bidi w:val="0"/>
              <w:adjustRightInd/>
              <w:spacing w:before="176" w:line="400" w:lineRule="exact"/>
              <w:ind w:left="117" w:leftChars="0"/>
              <w:textAlignment w:val="auto"/>
              <w:rPr>
                <w:rFonts w:hint="eastAsia" w:ascii="宋体" w:hAnsi="宋体" w:eastAsia="宋体" w:cs="宋体"/>
                <w:b w:val="0"/>
                <w:i w:val="0"/>
                <w:color w:val="000000"/>
                <w:spacing w:val="-1"/>
                <w:sz w:val="28"/>
                <w:szCs w:val="28"/>
              </w:rPr>
            </w:pPr>
            <w:r>
              <w:rPr>
                <w:rFonts w:hint="eastAsia" w:ascii="宋体" w:hAnsi="宋体" w:eastAsia="宋体" w:cs="宋体"/>
                <w:b w:val="0"/>
                <w:i w:val="0"/>
                <w:color w:val="000000"/>
                <w:spacing w:val="-2"/>
                <w:sz w:val="28"/>
                <w:szCs w:val="28"/>
              </w:rPr>
              <w:t>5*8</w:t>
            </w:r>
            <w:r>
              <w:rPr>
                <w:rFonts w:hint="eastAsia" w:ascii="宋体" w:hAnsi="宋体" w:eastAsia="宋体" w:cs="宋体"/>
                <w:b w:val="0"/>
                <w:i w:val="0"/>
                <w:color w:val="000000"/>
                <w:spacing w:val="-44"/>
                <w:sz w:val="28"/>
                <w:szCs w:val="28"/>
              </w:rPr>
              <w:t xml:space="preserve"> </w:t>
            </w:r>
            <w:r>
              <w:rPr>
                <w:rFonts w:hint="eastAsia" w:ascii="宋体" w:hAnsi="宋体" w:eastAsia="宋体" w:cs="宋体"/>
                <w:b w:val="0"/>
                <w:i w:val="0"/>
                <w:color w:val="000000"/>
                <w:spacing w:val="-2"/>
                <w:sz w:val="28"/>
                <w:szCs w:val="28"/>
              </w:rPr>
              <w:t>售后项目经理服务</w:t>
            </w:r>
          </w:p>
        </w:tc>
        <w:tc>
          <w:tcPr>
            <w:tcW w:w="717" w:type="pct"/>
            <w:tcBorders>
              <w:top w:val="nil"/>
              <w:left w:val="single" w:color="5B9BD5" w:themeColor="accent1" w:sz="6" w:space="0"/>
              <w:bottom w:val="nil"/>
              <w:right w:val="single" w:color="5B9BD5" w:themeColor="accent1" w:sz="6" w:space="0"/>
            </w:tcBorders>
            <w:shd w:val="clear" w:color="auto" w:fill="EEF5FA" w:themeFill="accent1" w:themeFillTint="19"/>
          </w:tcPr>
          <w:p w14:paraId="7178A46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146D317D">
        <w:tblPrEx>
          <w:tblCellMar>
            <w:top w:w="0" w:type="dxa"/>
            <w:left w:w="108" w:type="dxa"/>
            <w:bottom w:w="0" w:type="dxa"/>
            <w:right w:w="108" w:type="dxa"/>
          </w:tblCellMar>
        </w:tblPrEx>
        <w:trPr>
          <w:trHeight w:val="644" w:hRule="atLeast"/>
          <w:jc w:val="center"/>
        </w:trPr>
        <w:tc>
          <w:tcPr>
            <w:tcW w:w="1054" w:type="pct"/>
            <w:vMerge w:val="continue"/>
            <w:tcBorders>
              <w:top w:val="nil"/>
              <w:left w:val="single" w:color="5B9BD5" w:themeColor="accent1" w:sz="6" w:space="0"/>
              <w:bottom w:val="nil"/>
              <w:right w:val="single" w:color="5B9BD5" w:themeColor="accent1" w:sz="6" w:space="0"/>
            </w:tcBorders>
            <w:shd w:val="clear" w:color="auto" w:fill="EEF5FA" w:themeFill="accent1" w:themeFillTint="19"/>
          </w:tcPr>
          <w:p w14:paraId="4A43BA3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spacing w:val="-4"/>
                <w:sz w:val="28"/>
                <w:szCs w:val="28"/>
              </w:rPr>
            </w:pP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2DD8EF0C">
            <w:pPr>
              <w:pStyle w:val="10"/>
              <w:keepNext w:val="0"/>
              <w:keepLines w:val="0"/>
              <w:pageBreakBefore w:val="0"/>
              <w:kinsoku/>
              <w:wordWrap/>
              <w:overflowPunct/>
              <w:topLinePunct w:val="0"/>
              <w:autoSpaceDE/>
              <w:autoSpaceDN/>
              <w:bidi w:val="0"/>
              <w:adjustRightInd/>
              <w:spacing w:before="176" w:line="400" w:lineRule="exact"/>
              <w:ind w:left="117" w:leftChars="0"/>
              <w:textAlignment w:val="auto"/>
              <w:rPr>
                <w:rFonts w:hint="eastAsia" w:ascii="宋体" w:hAnsi="宋体" w:eastAsia="宋体" w:cs="宋体"/>
                <w:b w:val="0"/>
                <w:i w:val="0"/>
                <w:color w:val="000000"/>
                <w:spacing w:val="-1"/>
                <w:sz w:val="28"/>
                <w:szCs w:val="28"/>
              </w:rPr>
            </w:pPr>
            <w:r>
              <w:rPr>
                <w:rFonts w:hint="eastAsia" w:ascii="宋体" w:hAnsi="宋体" w:eastAsia="宋体" w:cs="宋体"/>
                <w:b w:val="0"/>
                <w:i w:val="0"/>
                <w:color w:val="000000"/>
                <w:spacing w:val="-1"/>
                <w:sz w:val="28"/>
                <w:szCs w:val="28"/>
              </w:rPr>
              <w:t>5*8 400</w:t>
            </w:r>
            <w:r>
              <w:rPr>
                <w:rFonts w:hint="eastAsia" w:ascii="宋体" w:hAnsi="宋体" w:eastAsia="宋体" w:cs="宋体"/>
                <w:b w:val="0"/>
                <w:i w:val="0"/>
                <w:color w:val="000000"/>
                <w:spacing w:val="-47"/>
                <w:sz w:val="28"/>
                <w:szCs w:val="28"/>
              </w:rPr>
              <w:t xml:space="preserve"> </w:t>
            </w:r>
            <w:r>
              <w:rPr>
                <w:rFonts w:hint="eastAsia" w:ascii="宋体" w:hAnsi="宋体" w:eastAsia="宋体" w:cs="宋体"/>
                <w:b w:val="0"/>
                <w:i w:val="0"/>
                <w:color w:val="000000"/>
                <w:spacing w:val="-1"/>
                <w:sz w:val="28"/>
                <w:szCs w:val="28"/>
              </w:rPr>
              <w:t>客服电话技术支持服务（通用）</w:t>
            </w:r>
          </w:p>
        </w:tc>
        <w:tc>
          <w:tcPr>
            <w:tcW w:w="717" w:type="pct"/>
            <w:tcBorders>
              <w:top w:val="nil"/>
              <w:left w:val="single" w:color="5B9BD5" w:themeColor="accent1" w:sz="6" w:space="0"/>
              <w:bottom w:val="nil"/>
              <w:right w:val="single" w:color="5B9BD5" w:themeColor="accent1" w:sz="6" w:space="0"/>
            </w:tcBorders>
            <w:shd w:val="clear" w:color="auto" w:fill="EEF5FA" w:themeFill="accent1" w:themeFillTint="19"/>
          </w:tcPr>
          <w:p w14:paraId="3E12353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238B8798">
        <w:tblPrEx>
          <w:tblCellMar>
            <w:top w:w="0" w:type="dxa"/>
            <w:left w:w="108" w:type="dxa"/>
            <w:bottom w:w="0" w:type="dxa"/>
            <w:right w:w="108" w:type="dxa"/>
          </w:tblCellMar>
        </w:tblPrEx>
        <w:trPr>
          <w:trHeight w:val="644" w:hRule="atLeast"/>
          <w:jc w:val="center"/>
        </w:trPr>
        <w:tc>
          <w:tcPr>
            <w:tcW w:w="1054" w:type="pct"/>
            <w:tcBorders>
              <w:top w:val="nil"/>
              <w:left w:val="single" w:color="5B9BD5" w:themeColor="accent1" w:sz="6" w:space="0"/>
              <w:bottom w:val="nil"/>
              <w:right w:val="single" w:color="5B9BD5" w:themeColor="accent1" w:sz="6" w:space="0"/>
            </w:tcBorders>
            <w:shd w:val="clear" w:color="auto" w:fill="EEF5FA" w:themeFill="accent1" w:themeFillTint="19"/>
          </w:tcPr>
          <w:p w14:paraId="52C7EDC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spacing w:val="-4"/>
                <w:sz w:val="28"/>
                <w:szCs w:val="28"/>
                <w:lang w:val="en-US" w:eastAsia="zh-CN"/>
              </w:rPr>
            </w:pPr>
            <w:r>
              <w:rPr>
                <w:rFonts w:hint="eastAsia" w:ascii="宋体" w:hAnsi="宋体" w:eastAsia="宋体" w:cs="宋体"/>
                <w:b w:val="0"/>
                <w:i w:val="0"/>
                <w:color w:val="000000"/>
                <w:spacing w:val="-4"/>
                <w:sz w:val="28"/>
                <w:szCs w:val="28"/>
                <w:lang w:val="en-US" w:eastAsia="zh-CN"/>
              </w:rPr>
              <w:t>漏洞整改服务</w:t>
            </w: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14E82238">
            <w:pPr>
              <w:pStyle w:val="10"/>
              <w:keepNext w:val="0"/>
              <w:keepLines w:val="0"/>
              <w:pageBreakBefore w:val="0"/>
              <w:kinsoku/>
              <w:wordWrap/>
              <w:overflowPunct/>
              <w:topLinePunct w:val="0"/>
              <w:autoSpaceDE/>
              <w:autoSpaceDN/>
              <w:bidi w:val="0"/>
              <w:adjustRightInd/>
              <w:spacing w:before="176" w:line="400" w:lineRule="exact"/>
              <w:ind w:left="117" w:leftChars="0"/>
              <w:textAlignment w:val="auto"/>
              <w:rPr>
                <w:rFonts w:hint="eastAsia" w:ascii="宋体" w:hAnsi="宋体" w:eastAsia="宋体" w:cs="宋体"/>
                <w:b w:val="0"/>
                <w:i w:val="0"/>
                <w:color w:val="000000"/>
                <w:spacing w:val="-1"/>
                <w:sz w:val="28"/>
                <w:szCs w:val="28"/>
                <w:lang w:val="en-US" w:eastAsia="zh-CN"/>
              </w:rPr>
            </w:pPr>
            <w:r>
              <w:rPr>
                <w:rFonts w:hint="eastAsia" w:ascii="宋体" w:hAnsi="宋体" w:eastAsia="宋体" w:cs="宋体"/>
                <w:b w:val="0"/>
                <w:i w:val="0"/>
                <w:color w:val="000000"/>
                <w:spacing w:val="-1"/>
                <w:sz w:val="28"/>
                <w:szCs w:val="28"/>
              </w:rPr>
              <w:t>协助学校进行</w:t>
            </w:r>
            <w:r>
              <w:rPr>
                <w:rFonts w:hint="eastAsia" w:ascii="宋体" w:hAnsi="宋体" w:eastAsia="宋体" w:cs="宋体"/>
                <w:b w:val="0"/>
                <w:i w:val="0"/>
                <w:color w:val="000000"/>
                <w:spacing w:val="-1"/>
                <w:sz w:val="28"/>
                <w:szCs w:val="28"/>
                <w:lang w:val="en-US" w:eastAsia="zh-CN"/>
              </w:rPr>
              <w:t>漏洞处理</w:t>
            </w:r>
          </w:p>
        </w:tc>
        <w:tc>
          <w:tcPr>
            <w:tcW w:w="717" w:type="pct"/>
            <w:tcBorders>
              <w:top w:val="nil"/>
              <w:left w:val="single" w:color="5B9BD5" w:themeColor="accent1" w:sz="6" w:space="0"/>
              <w:bottom w:val="nil"/>
              <w:right w:val="single" w:color="5B9BD5" w:themeColor="accent1" w:sz="6" w:space="0"/>
            </w:tcBorders>
            <w:shd w:val="clear" w:color="auto" w:fill="EEF5FA" w:themeFill="accent1" w:themeFillTint="19"/>
          </w:tcPr>
          <w:p w14:paraId="5654066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22E3846F">
        <w:tblPrEx>
          <w:tblCellMar>
            <w:top w:w="0" w:type="dxa"/>
            <w:left w:w="108" w:type="dxa"/>
            <w:bottom w:w="0" w:type="dxa"/>
            <w:right w:w="108" w:type="dxa"/>
          </w:tblCellMar>
        </w:tblPrEx>
        <w:trPr>
          <w:trHeight w:val="1146" w:hRule="atLeast"/>
          <w:jc w:val="center"/>
        </w:trPr>
        <w:tc>
          <w:tcPr>
            <w:tcW w:w="1054" w:type="pct"/>
            <w:tcBorders>
              <w:top w:val="nil"/>
              <w:left w:val="single" w:color="5B9BD5" w:themeColor="accent1" w:sz="6" w:space="0"/>
              <w:bottom w:val="nil"/>
              <w:right w:val="single" w:color="5B9BD5" w:themeColor="accent1" w:sz="6" w:space="0"/>
            </w:tcBorders>
            <w:shd w:val="clear" w:color="auto" w:fill="EEF5FA" w:themeFill="accent1" w:themeFillTint="19"/>
          </w:tcPr>
          <w:p w14:paraId="2FD472CC">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宋体" w:hAnsi="宋体" w:eastAsia="宋体" w:cs="宋体"/>
                <w:b w:val="0"/>
                <w:i w:val="0"/>
                <w:color w:val="000000"/>
                <w:spacing w:val="-4"/>
                <w:sz w:val="28"/>
                <w:szCs w:val="28"/>
                <w:lang w:val="en-US" w:eastAsia="zh-CN"/>
              </w:rPr>
            </w:pPr>
            <w:r>
              <w:rPr>
                <w:rFonts w:hint="eastAsia" w:ascii="宋体" w:hAnsi="宋体" w:eastAsia="宋体" w:cs="宋体"/>
                <w:b w:val="0"/>
                <w:i w:val="0"/>
                <w:color w:val="000000"/>
                <w:spacing w:val="-4"/>
                <w:sz w:val="28"/>
                <w:szCs w:val="28"/>
                <w:lang w:val="en-US" w:eastAsia="zh-CN"/>
              </w:rPr>
              <w:t>协助学校年度考核及奖励</w:t>
            </w: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232D52E8">
            <w:pPr>
              <w:pStyle w:val="10"/>
              <w:keepNext w:val="0"/>
              <w:keepLines w:val="0"/>
              <w:pageBreakBefore w:val="0"/>
              <w:kinsoku/>
              <w:wordWrap/>
              <w:overflowPunct/>
              <w:topLinePunct w:val="0"/>
              <w:autoSpaceDE/>
              <w:autoSpaceDN/>
              <w:bidi w:val="0"/>
              <w:adjustRightInd/>
              <w:spacing w:before="176" w:line="400" w:lineRule="exact"/>
              <w:ind w:left="117" w:leftChars="0"/>
              <w:textAlignment w:val="auto"/>
              <w:rPr>
                <w:rFonts w:hint="default" w:cs="宋体"/>
                <w:b w:val="0"/>
                <w:i w:val="0"/>
                <w:color w:val="000000"/>
                <w:spacing w:val="-1"/>
                <w:sz w:val="28"/>
                <w:szCs w:val="28"/>
                <w:lang w:val="en-US" w:eastAsia="zh-CN"/>
              </w:rPr>
            </w:pPr>
            <w:r>
              <w:rPr>
                <w:rFonts w:hint="eastAsia" w:cs="宋体"/>
                <w:b w:val="0"/>
                <w:i w:val="0"/>
                <w:color w:val="000000"/>
                <w:spacing w:val="-1"/>
                <w:sz w:val="28"/>
                <w:szCs w:val="28"/>
                <w:lang w:val="en-US" w:eastAsia="zh-CN"/>
              </w:rPr>
              <w:t>根据学校的时间安排，协助学校完成年度考核及奖励的核算；并且完成学院和学校的考核奖励分析报告</w:t>
            </w:r>
          </w:p>
        </w:tc>
        <w:tc>
          <w:tcPr>
            <w:tcW w:w="717" w:type="pct"/>
            <w:tcBorders>
              <w:top w:val="nil"/>
              <w:left w:val="single" w:color="5B9BD5" w:themeColor="accent1" w:sz="6" w:space="0"/>
              <w:bottom w:val="nil"/>
              <w:right w:val="single" w:color="5B9BD5" w:themeColor="accent1" w:sz="6" w:space="0"/>
            </w:tcBorders>
            <w:shd w:val="clear" w:color="auto" w:fill="EEF5FA" w:themeFill="accent1" w:themeFillTint="19"/>
          </w:tcPr>
          <w:p w14:paraId="343E236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lang w:val="en-US" w:eastAsia="zh-CN"/>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14642BAF">
        <w:tblPrEx>
          <w:tblCellMar>
            <w:top w:w="0" w:type="dxa"/>
            <w:left w:w="108" w:type="dxa"/>
            <w:bottom w:w="0" w:type="dxa"/>
            <w:right w:w="108" w:type="dxa"/>
          </w:tblCellMar>
        </w:tblPrEx>
        <w:trPr>
          <w:trHeight w:val="644" w:hRule="atLeast"/>
          <w:jc w:val="center"/>
        </w:trPr>
        <w:tc>
          <w:tcPr>
            <w:tcW w:w="1054" w:type="pct"/>
            <w:tcBorders>
              <w:top w:val="nil"/>
              <w:left w:val="single" w:color="5B9BD5" w:themeColor="accent1" w:sz="6" w:space="0"/>
              <w:bottom w:val="nil"/>
              <w:right w:val="single" w:color="5B9BD5" w:themeColor="accent1" w:sz="6" w:space="0"/>
            </w:tcBorders>
            <w:shd w:val="clear" w:color="auto" w:fill="EEF5FA" w:themeFill="accent1" w:themeFillTint="19"/>
            <w:vAlign w:val="top"/>
          </w:tcPr>
          <w:p w14:paraId="233885D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spacing w:val="-4"/>
                <w:kern w:val="2"/>
                <w:sz w:val="28"/>
                <w:szCs w:val="28"/>
                <w:lang w:val="en-US" w:eastAsia="zh-CN" w:bidi="ar-SA"/>
              </w:rPr>
            </w:pPr>
            <w:r>
              <w:rPr>
                <w:rFonts w:hint="eastAsia" w:ascii="宋体" w:hAnsi="宋体" w:eastAsia="宋体" w:cs="宋体"/>
                <w:b w:val="0"/>
                <w:i w:val="0"/>
                <w:color w:val="000000"/>
                <w:spacing w:val="-4"/>
                <w:sz w:val="28"/>
                <w:szCs w:val="28"/>
                <w:lang w:val="en-US" w:eastAsia="zh-CN"/>
              </w:rPr>
              <w:t>2026年考核规则修改</w:t>
            </w:r>
          </w:p>
        </w:tc>
        <w:tc>
          <w:tcPr>
            <w:tcW w:w="3228" w:type="pct"/>
            <w:tcBorders>
              <w:top w:val="nil"/>
              <w:left w:val="single" w:color="5B9BD5" w:themeColor="accent1" w:sz="6" w:space="0"/>
              <w:bottom w:val="nil"/>
              <w:right w:val="single" w:color="5B9BD5" w:themeColor="accent1" w:sz="6" w:space="0"/>
            </w:tcBorders>
            <w:shd w:val="clear" w:color="auto" w:fill="FFFFFF"/>
            <w:vAlign w:val="top"/>
          </w:tcPr>
          <w:p w14:paraId="32A58BB6">
            <w:pPr>
              <w:pStyle w:val="10"/>
              <w:keepNext w:val="0"/>
              <w:keepLines w:val="0"/>
              <w:pageBreakBefore w:val="0"/>
              <w:kinsoku/>
              <w:wordWrap/>
              <w:overflowPunct/>
              <w:topLinePunct w:val="0"/>
              <w:autoSpaceDE/>
              <w:autoSpaceDN/>
              <w:bidi w:val="0"/>
              <w:adjustRightInd/>
              <w:spacing w:before="176" w:line="400" w:lineRule="exact"/>
              <w:ind w:left="117" w:leftChars="0"/>
              <w:textAlignment w:val="auto"/>
              <w:rPr>
                <w:rFonts w:hint="default" w:ascii="宋体" w:hAnsi="宋体" w:eastAsia="宋体" w:cs="宋体"/>
                <w:b w:val="0"/>
                <w:i w:val="0"/>
                <w:color w:val="000000"/>
                <w:spacing w:val="-1"/>
                <w:kern w:val="2"/>
                <w:sz w:val="28"/>
                <w:szCs w:val="28"/>
                <w:lang w:val="en-US" w:eastAsia="zh-CN" w:bidi="ar-SA"/>
              </w:rPr>
            </w:pPr>
            <w:r>
              <w:rPr>
                <w:rFonts w:hint="eastAsia" w:cs="宋体"/>
                <w:b w:val="0"/>
                <w:i w:val="0"/>
                <w:color w:val="000000"/>
                <w:spacing w:val="-1"/>
                <w:sz w:val="28"/>
                <w:szCs w:val="28"/>
                <w:lang w:val="en-US" w:eastAsia="zh-CN"/>
              </w:rPr>
              <w:t>根据学校的科研工作量化管理办法修改考核规则、汇总表等</w:t>
            </w:r>
          </w:p>
        </w:tc>
        <w:tc>
          <w:tcPr>
            <w:tcW w:w="717" w:type="pct"/>
            <w:tcBorders>
              <w:top w:val="nil"/>
              <w:left w:val="single" w:color="5B9BD5" w:themeColor="accent1" w:sz="6" w:space="0"/>
              <w:bottom w:val="nil"/>
              <w:right w:val="single" w:color="5B9BD5" w:themeColor="accent1" w:sz="6" w:space="0"/>
            </w:tcBorders>
            <w:shd w:val="clear" w:color="auto" w:fill="EEF5FA" w:themeFill="accent1" w:themeFillTint="19"/>
            <w:vAlign w:val="top"/>
          </w:tcPr>
          <w:p w14:paraId="2E1EF05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highlight w:val="none"/>
                <w:lang w:val="en-US" w:eastAsia="zh-CN" w:bidi="ar-SA"/>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4E4FFE4D">
        <w:tblPrEx>
          <w:tblCellMar>
            <w:top w:w="0" w:type="dxa"/>
            <w:left w:w="108" w:type="dxa"/>
            <w:bottom w:w="0" w:type="dxa"/>
            <w:right w:w="108" w:type="dxa"/>
          </w:tblCellMar>
        </w:tblPrEx>
        <w:trPr>
          <w:trHeight w:val="600" w:hRule="atLeast"/>
          <w:jc w:val="center"/>
        </w:trPr>
        <w:tc>
          <w:tcPr>
            <w:tcW w:w="1054" w:type="pct"/>
            <w:tcBorders>
              <w:top w:val="nil"/>
              <w:left w:val="single" w:color="5B9BD5" w:themeColor="accent1" w:sz="6" w:space="0"/>
              <w:bottom w:val="single" w:color="5B9BD5" w:themeColor="accent1" w:sz="6" w:space="0"/>
              <w:right w:val="single" w:color="5B9BD5" w:themeColor="accent1" w:sz="6" w:space="0"/>
            </w:tcBorders>
            <w:shd w:val="clear" w:color="auto" w:fill="EEF5FA" w:themeFill="accent1" w:themeFillTint="19"/>
            <w:vAlign w:val="center"/>
          </w:tcPr>
          <w:p w14:paraId="1F094341">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val="0"/>
                <w:i w:val="0"/>
                <w:color w:val="000000"/>
                <w:spacing w:val="-4"/>
                <w:sz w:val="28"/>
                <w:szCs w:val="28"/>
                <w:lang w:val="en-US" w:eastAsia="zh-CN"/>
              </w:rPr>
            </w:pPr>
            <w:r>
              <w:rPr>
                <w:rFonts w:hint="eastAsia" w:ascii="宋体" w:hAnsi="宋体" w:eastAsia="宋体" w:cs="宋体"/>
                <w:b w:val="0"/>
                <w:i w:val="0"/>
                <w:color w:val="000000"/>
                <w:spacing w:val="-4"/>
                <w:sz w:val="28"/>
                <w:szCs w:val="28"/>
                <w:lang w:val="en-US" w:eastAsia="zh-CN"/>
              </w:rPr>
              <w:t>社科/科技年报统计协助</w:t>
            </w:r>
          </w:p>
        </w:tc>
        <w:tc>
          <w:tcPr>
            <w:tcW w:w="3228" w:type="pct"/>
            <w:tcBorders>
              <w:top w:val="nil"/>
              <w:left w:val="single" w:color="5B9BD5" w:themeColor="accent1" w:sz="6" w:space="0"/>
              <w:bottom w:val="single" w:color="5B9BD5" w:themeColor="accent1" w:sz="6" w:space="0"/>
              <w:right w:val="single" w:color="5B9BD5" w:themeColor="accent1" w:sz="6" w:space="0"/>
            </w:tcBorders>
            <w:shd w:val="clear" w:color="auto" w:fill="FFFFFF"/>
            <w:vAlign w:val="center"/>
          </w:tcPr>
          <w:p w14:paraId="0B997DB7">
            <w:pPr>
              <w:pStyle w:val="10"/>
              <w:keepNext w:val="0"/>
              <w:keepLines w:val="0"/>
              <w:pageBreakBefore w:val="0"/>
              <w:kinsoku/>
              <w:wordWrap/>
              <w:overflowPunct/>
              <w:topLinePunct w:val="0"/>
              <w:autoSpaceDE/>
              <w:autoSpaceDN/>
              <w:bidi w:val="0"/>
              <w:adjustRightInd/>
              <w:snapToGrid w:val="0"/>
              <w:spacing w:before="176" w:line="400" w:lineRule="exact"/>
              <w:ind w:left="0" w:leftChars="0" w:right="0" w:rightChars="0" w:firstLine="0" w:firstLineChars="0"/>
              <w:jc w:val="left"/>
              <w:textAlignment w:val="auto"/>
              <w:rPr>
                <w:rFonts w:hint="default" w:cs="宋体"/>
                <w:b w:val="0"/>
                <w:i w:val="0"/>
                <w:color w:val="000000"/>
                <w:spacing w:val="-4"/>
                <w:sz w:val="28"/>
                <w:szCs w:val="28"/>
                <w:lang w:val="en-US" w:eastAsia="zh-CN"/>
              </w:rPr>
            </w:pPr>
            <w:r>
              <w:rPr>
                <w:rFonts w:hint="eastAsia" w:cs="宋体"/>
                <w:b w:val="0"/>
                <w:i w:val="0"/>
                <w:color w:val="000000"/>
                <w:spacing w:val="-1"/>
                <w:sz w:val="28"/>
                <w:szCs w:val="28"/>
                <w:lang w:val="en-US" w:eastAsia="zh-CN"/>
              </w:rPr>
              <w:t>年底协助学校完成社科/科技的数据整理、系统信息更新等</w:t>
            </w:r>
          </w:p>
        </w:tc>
        <w:tc>
          <w:tcPr>
            <w:tcW w:w="717" w:type="pct"/>
            <w:tcBorders>
              <w:top w:val="nil"/>
              <w:left w:val="single" w:color="5B9BD5" w:themeColor="accent1" w:sz="6" w:space="0"/>
              <w:bottom w:val="single" w:color="5B9BD5" w:themeColor="accent1" w:sz="6" w:space="0"/>
              <w:right w:val="single" w:color="5B9BD5" w:themeColor="accent1" w:sz="6" w:space="0"/>
            </w:tcBorders>
            <w:shd w:val="clear" w:color="auto" w:fill="EEF5FA" w:themeFill="accent1" w:themeFillTint="19"/>
            <w:vAlign w:val="center"/>
          </w:tcPr>
          <w:p w14:paraId="57311FD5">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val="0"/>
                <w:i w:val="0"/>
                <w:color w:val="000000"/>
                <w:kern w:val="0"/>
                <w:sz w:val="28"/>
                <w:szCs w:val="28"/>
                <w:lang w:val="en-US" w:eastAsia="zh-CN"/>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r w14:paraId="558F9123">
        <w:tblPrEx>
          <w:tblCellMar>
            <w:top w:w="0" w:type="dxa"/>
            <w:left w:w="108" w:type="dxa"/>
            <w:bottom w:w="0" w:type="dxa"/>
            <w:right w:w="108" w:type="dxa"/>
          </w:tblCellMar>
        </w:tblPrEx>
        <w:trPr>
          <w:trHeight w:val="668" w:hRule="atLeast"/>
          <w:jc w:val="center"/>
        </w:trPr>
        <w:tc>
          <w:tcPr>
            <w:tcW w:w="1054" w:type="pct"/>
            <w:tcBorders>
              <w:top w:val="nil"/>
              <w:left w:val="single" w:color="5B9BD5" w:themeColor="accent1" w:sz="6" w:space="0"/>
              <w:bottom w:val="single" w:color="5B9BD5" w:themeColor="accent1" w:sz="6" w:space="0"/>
              <w:right w:val="single" w:color="5B9BD5" w:themeColor="accent1" w:sz="6" w:space="0"/>
            </w:tcBorders>
            <w:shd w:val="clear" w:color="auto" w:fill="EEF5FA" w:themeFill="accent1" w:themeFillTint="19"/>
            <w:vAlign w:val="top"/>
          </w:tcPr>
          <w:p w14:paraId="673836FB">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宋体" w:hAnsi="宋体" w:eastAsia="宋体" w:cs="宋体"/>
                <w:b w:val="0"/>
                <w:i w:val="0"/>
                <w:color w:val="000000"/>
                <w:spacing w:val="-4"/>
                <w:sz w:val="28"/>
                <w:szCs w:val="28"/>
                <w:lang w:val="en-US" w:eastAsia="zh-CN"/>
              </w:rPr>
            </w:pPr>
            <w:r>
              <w:rPr>
                <w:rFonts w:hint="eastAsia" w:ascii="宋体" w:hAnsi="宋体" w:eastAsia="宋体" w:cs="宋体"/>
                <w:b w:val="0"/>
                <w:i w:val="0"/>
                <w:color w:val="000000"/>
                <w:spacing w:val="-4"/>
                <w:sz w:val="28"/>
                <w:szCs w:val="28"/>
                <w:lang w:val="en-US" w:eastAsia="zh-CN"/>
              </w:rPr>
              <w:t>其他模块修改</w:t>
            </w:r>
          </w:p>
        </w:tc>
        <w:tc>
          <w:tcPr>
            <w:tcW w:w="3228" w:type="pct"/>
            <w:tcBorders>
              <w:top w:val="nil"/>
              <w:left w:val="single" w:color="5B9BD5" w:themeColor="accent1" w:sz="6" w:space="0"/>
              <w:bottom w:val="single" w:color="5B9BD5" w:themeColor="accent1" w:sz="6" w:space="0"/>
              <w:right w:val="single" w:color="5B9BD5" w:themeColor="accent1" w:sz="6" w:space="0"/>
            </w:tcBorders>
            <w:shd w:val="clear" w:color="auto" w:fill="FFFFFF"/>
            <w:vAlign w:val="top"/>
          </w:tcPr>
          <w:p w14:paraId="4A593D2F">
            <w:pPr>
              <w:pStyle w:val="10"/>
              <w:keepNext w:val="0"/>
              <w:keepLines w:val="0"/>
              <w:pageBreakBefore w:val="0"/>
              <w:kinsoku/>
              <w:wordWrap/>
              <w:overflowPunct/>
              <w:topLinePunct w:val="0"/>
              <w:autoSpaceDE/>
              <w:autoSpaceDN/>
              <w:bidi w:val="0"/>
              <w:adjustRightInd/>
              <w:spacing w:before="176" w:line="400" w:lineRule="exact"/>
              <w:ind w:left="117" w:leftChars="0"/>
              <w:textAlignment w:val="auto"/>
              <w:rPr>
                <w:rFonts w:hint="eastAsia" w:cs="宋体"/>
                <w:b w:val="0"/>
                <w:i w:val="0"/>
                <w:color w:val="000000"/>
                <w:spacing w:val="-1"/>
                <w:sz w:val="28"/>
                <w:szCs w:val="28"/>
                <w:lang w:val="en-US" w:eastAsia="zh-CN"/>
              </w:rPr>
            </w:pPr>
            <w:r>
              <w:rPr>
                <w:rFonts w:hint="eastAsia" w:cs="宋体"/>
                <w:b w:val="0"/>
                <w:i w:val="0"/>
                <w:color w:val="000000"/>
                <w:spacing w:val="-4"/>
                <w:sz w:val="28"/>
                <w:szCs w:val="28"/>
                <w:lang w:val="en-US" w:eastAsia="zh-CN"/>
              </w:rPr>
              <w:t>根据实际需求，完成</w:t>
            </w:r>
            <w:r>
              <w:rPr>
                <w:rFonts w:hint="eastAsia" w:ascii="宋体" w:hAnsi="宋体" w:eastAsia="宋体" w:cs="宋体"/>
                <w:b w:val="0"/>
                <w:i w:val="0"/>
                <w:color w:val="000000"/>
                <w:spacing w:val="-4"/>
                <w:sz w:val="28"/>
                <w:szCs w:val="28"/>
                <w:lang w:val="en-US" w:eastAsia="zh-CN"/>
              </w:rPr>
              <w:t>各个模块的更新及优化</w:t>
            </w:r>
          </w:p>
        </w:tc>
        <w:tc>
          <w:tcPr>
            <w:tcW w:w="717" w:type="pct"/>
            <w:tcBorders>
              <w:top w:val="nil"/>
              <w:left w:val="single" w:color="5B9BD5" w:themeColor="accent1" w:sz="6" w:space="0"/>
              <w:bottom w:val="single" w:color="5B9BD5" w:themeColor="accent1" w:sz="6" w:space="0"/>
              <w:right w:val="single" w:color="5B9BD5" w:themeColor="accent1" w:sz="6" w:space="0"/>
            </w:tcBorders>
            <w:shd w:val="clear" w:color="auto" w:fill="EEF5FA" w:themeFill="accent1" w:themeFillTint="19"/>
            <w:vAlign w:val="top"/>
          </w:tcPr>
          <w:p w14:paraId="7C1012D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val="0"/>
                <w:i w:val="0"/>
                <w:color w:val="000000"/>
                <w:kern w:val="0"/>
                <w:sz w:val="28"/>
                <w:szCs w:val="28"/>
                <w:lang w:val="en-US" w:eastAsia="zh-CN"/>
              </w:rPr>
            </w:pPr>
            <w:r>
              <w:rPr>
                <w:rFonts w:hint="eastAsia" w:ascii="宋体" w:hAnsi="宋体" w:eastAsia="宋体" w:cs="宋体"/>
                <w:b w:val="0"/>
                <w:i w:val="0"/>
                <w:color w:val="000000"/>
                <w:kern w:val="0"/>
                <w:sz w:val="28"/>
                <w:szCs w:val="28"/>
                <w:lang w:val="en-US" w:eastAsia="zh-CN"/>
              </w:rPr>
              <w:t>7</w:t>
            </w:r>
            <w:r>
              <w:rPr>
                <w:rFonts w:hint="eastAsia" w:ascii="宋体" w:hAnsi="宋体" w:eastAsia="宋体" w:cs="宋体"/>
                <w:b w:val="0"/>
                <w:i w:val="0"/>
                <w:color w:val="000000"/>
                <w:kern w:val="0"/>
                <w:sz w:val="28"/>
                <w:szCs w:val="28"/>
              </w:rPr>
              <w:t>*</w:t>
            </w:r>
            <w:r>
              <w:rPr>
                <w:rFonts w:hint="eastAsia" w:ascii="宋体" w:hAnsi="宋体" w:eastAsia="宋体" w:cs="宋体"/>
                <w:b w:val="0"/>
                <w:i w:val="0"/>
                <w:color w:val="000000"/>
                <w:kern w:val="0"/>
                <w:sz w:val="28"/>
                <w:szCs w:val="28"/>
                <w:lang w:val="en-US" w:eastAsia="zh-CN"/>
              </w:rPr>
              <w:t>24</w:t>
            </w:r>
            <w:r>
              <w:rPr>
                <w:rFonts w:hint="eastAsia" w:ascii="宋体" w:hAnsi="宋体" w:eastAsia="宋体" w:cs="宋体"/>
                <w:b w:val="0"/>
                <w:i w:val="0"/>
                <w:color w:val="000000"/>
                <w:kern w:val="0"/>
                <w:sz w:val="28"/>
                <w:szCs w:val="28"/>
              </w:rPr>
              <w:t>小时</w:t>
            </w:r>
          </w:p>
        </w:tc>
      </w:tr>
    </w:tbl>
    <w:p w14:paraId="2EF367FC">
      <w:pPr>
        <w:numPr>
          <w:ilvl w:val="0"/>
          <w:numId w:val="1"/>
        </w:numPr>
        <w:ind w:left="0" w:leftChars="0" w:firstLine="420" w:firstLineChars="0"/>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服务内容要求</w:t>
      </w:r>
    </w:p>
    <w:p w14:paraId="6D214578">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提供科研管理系统环境维护和系统应用软件维护。</w:t>
      </w:r>
    </w:p>
    <w:p w14:paraId="2FA5B406">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1.系统环境维护：主要防止系统不兼容操作系统或系统配置故障影响采购人正常使用；</w:t>
      </w:r>
    </w:p>
    <w:p w14:paraId="732ECD7F">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2.应用软件维护：解决系统BUG和因采购人误操作导致的错误，并提供系统的升级更新维护；</w:t>
      </w:r>
    </w:p>
    <w:p w14:paraId="60A43148">
      <w:pPr>
        <w:numPr>
          <w:ilvl w:val="0"/>
          <w:numId w:val="1"/>
        </w:numPr>
        <w:ind w:left="0" w:leftChars="0" w:firstLine="420" w:firstLineChars="0"/>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服务方式要求</w:t>
      </w:r>
    </w:p>
    <w:p w14:paraId="30C31A6A">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1.现场服务</w:t>
      </w:r>
    </w:p>
    <w:p w14:paraId="2A74287C">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要求安排专业的工程师现场定期服务，方便与采购人对需求进行面对面沟通，当面指导采购人使用系统，排除故障，在采购人系统使用过程中有需要的时候进行培训。</w:t>
      </w:r>
    </w:p>
    <w:p w14:paraId="58C809E9">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2.网络远程服务</w:t>
      </w:r>
    </w:p>
    <w:p w14:paraId="07E7A8E5">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果采购人在系统使用过程中遇到一些基本的系统问题，支持工程师可以通过远程方式登录到采购人设备上来查看问题的原因，并指导采购人排除故障。这种方式可以以更快、更及时的方式达到亲临现场解决问题的效果。</w:t>
      </w:r>
    </w:p>
    <w:p w14:paraId="444DAEC4">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3、定期巡检</w:t>
      </w:r>
    </w:p>
    <w:p w14:paraId="5D3F102D">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rPr>
      </w:pPr>
      <w:r>
        <w:rPr>
          <w:rFonts w:hint="eastAsia" w:ascii="宋体" w:hAnsi="宋体" w:eastAsia="宋体" w:cs="宋体"/>
          <w:sz w:val="28"/>
          <w:szCs w:val="28"/>
        </w:rPr>
        <w:t>项目售后服务专员定期主动进行系统的软件的检查、维护工作，及时发现问题，排除隐患，并听取采购人对售后服务工作的意见和建议，积极改进服务质量。</w:t>
      </w:r>
    </w:p>
    <w:tbl>
      <w:tblPr>
        <w:tblStyle w:val="5"/>
        <w:tblW w:w="0" w:type="auto"/>
        <w:jc w:val="center"/>
        <w:tblLayout w:type="autofit"/>
        <w:tblCellMar>
          <w:top w:w="0" w:type="dxa"/>
          <w:left w:w="108" w:type="dxa"/>
          <w:bottom w:w="0" w:type="dxa"/>
          <w:right w:w="108" w:type="dxa"/>
        </w:tblCellMar>
      </w:tblPr>
      <w:tblGrid>
        <w:gridCol w:w="1724"/>
        <w:gridCol w:w="7599"/>
      </w:tblGrid>
      <w:tr w14:paraId="23F3190A">
        <w:tblPrEx>
          <w:tblCellMar>
            <w:top w:w="0" w:type="dxa"/>
            <w:left w:w="108" w:type="dxa"/>
            <w:bottom w:w="0" w:type="dxa"/>
            <w:right w:w="108" w:type="dxa"/>
          </w:tblCellMar>
        </w:tblPrEx>
        <w:trPr>
          <w:trHeight w:val="457" w:hRule="atLeast"/>
          <w:jc w:val="center"/>
        </w:trPr>
        <w:tc>
          <w:tcPr>
            <w:tcW w:w="1736" w:type="dxa"/>
            <w:tcBorders>
              <w:top w:val="single" w:color="auto" w:sz="4" w:space="0"/>
              <w:left w:val="single" w:color="auto" w:sz="4" w:space="0"/>
              <w:bottom w:val="single" w:color="auto" w:sz="4" w:space="0"/>
              <w:right w:val="single" w:color="auto" w:sz="4" w:space="0"/>
            </w:tcBorders>
            <w:shd w:val="clear" w:color="auto" w:fill="D9F0DF"/>
            <w:noWrap w:val="0"/>
            <w:vAlign w:val="center"/>
          </w:tcPr>
          <w:p w14:paraId="2C1D2EF7">
            <w:pPr>
              <w:pStyle w:val="11"/>
              <w:widowControl/>
              <w:spacing w:before="100" w:beforeAutospacing="1" w:line="400" w:lineRule="exact"/>
              <w:ind w:left="425" w:firstLine="0" w:firstLineChars="0"/>
              <w:jc w:val="left"/>
              <w:rPr>
                <w:rFonts w:hint="eastAsia" w:ascii="宋体" w:hAnsi="宋体" w:eastAsia="宋体" w:cs="宋体"/>
                <w:kern w:val="0"/>
                <w:sz w:val="28"/>
                <w:szCs w:val="28"/>
              </w:rPr>
            </w:pPr>
            <w:r>
              <w:rPr>
                <w:rFonts w:hint="eastAsia" w:ascii="宋体" w:hAnsi="宋体" w:eastAsia="宋体" w:cs="宋体"/>
                <w:kern w:val="0"/>
                <w:sz w:val="28"/>
                <w:szCs w:val="28"/>
              </w:rPr>
              <w:t>方式</w:t>
            </w:r>
          </w:p>
        </w:tc>
        <w:tc>
          <w:tcPr>
            <w:tcW w:w="7703" w:type="dxa"/>
            <w:tcBorders>
              <w:top w:val="single" w:color="auto" w:sz="4" w:space="0"/>
              <w:left w:val="single" w:color="auto" w:sz="4" w:space="0"/>
              <w:bottom w:val="single" w:color="auto" w:sz="4" w:space="0"/>
              <w:right w:val="single" w:color="auto" w:sz="4" w:space="0"/>
            </w:tcBorders>
            <w:shd w:val="clear" w:color="auto" w:fill="D9F0DF"/>
            <w:noWrap w:val="0"/>
            <w:vAlign w:val="center"/>
          </w:tcPr>
          <w:p w14:paraId="7F44D653">
            <w:pPr>
              <w:pStyle w:val="11"/>
              <w:widowControl/>
              <w:spacing w:before="100" w:beforeAutospacing="1" w:line="400" w:lineRule="exact"/>
              <w:ind w:left="425" w:firstLine="0" w:firstLineChars="0"/>
              <w:jc w:val="center"/>
              <w:rPr>
                <w:rFonts w:hint="eastAsia" w:ascii="宋体" w:hAnsi="宋体" w:eastAsia="宋体" w:cs="宋体"/>
                <w:kern w:val="0"/>
                <w:sz w:val="28"/>
                <w:szCs w:val="28"/>
              </w:rPr>
            </w:pPr>
            <w:r>
              <w:rPr>
                <w:rFonts w:hint="eastAsia" w:ascii="宋体" w:hAnsi="宋体" w:eastAsia="宋体" w:cs="宋体"/>
                <w:kern w:val="0"/>
                <w:sz w:val="28"/>
                <w:szCs w:val="28"/>
              </w:rPr>
              <w:t>说明</w:t>
            </w:r>
          </w:p>
        </w:tc>
      </w:tr>
      <w:tr w14:paraId="01E37AA7">
        <w:tblPrEx>
          <w:tblCellMar>
            <w:top w:w="0" w:type="dxa"/>
            <w:left w:w="108" w:type="dxa"/>
            <w:bottom w:w="0" w:type="dxa"/>
            <w:right w:w="108" w:type="dxa"/>
          </w:tblCellMar>
        </w:tblPrEx>
        <w:trPr>
          <w:trHeight w:val="1795" w:hRule="atLeast"/>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14:paraId="7F907F6B">
            <w:pPr>
              <w:pStyle w:val="11"/>
              <w:widowControl/>
              <w:spacing w:before="100" w:beforeAutospacing="1" w:line="400" w:lineRule="exact"/>
              <w:ind w:firstLine="0" w:firstLineChars="0"/>
              <w:jc w:val="center"/>
              <w:rPr>
                <w:rFonts w:hint="eastAsia" w:ascii="宋体" w:hAnsi="宋体" w:eastAsia="宋体" w:cs="宋体"/>
                <w:kern w:val="0"/>
                <w:sz w:val="28"/>
                <w:szCs w:val="28"/>
              </w:rPr>
            </w:pPr>
            <w:r>
              <w:rPr>
                <w:rFonts w:hint="eastAsia" w:ascii="宋体" w:hAnsi="宋体" w:eastAsia="宋体" w:cs="宋体"/>
                <w:kern w:val="0"/>
                <w:sz w:val="28"/>
                <w:szCs w:val="28"/>
              </w:rPr>
              <w:t>维护需求</w:t>
            </w:r>
          </w:p>
          <w:p w14:paraId="006CF103">
            <w:pPr>
              <w:pStyle w:val="11"/>
              <w:widowControl/>
              <w:spacing w:before="100" w:beforeAutospacing="1" w:line="400" w:lineRule="exact"/>
              <w:ind w:firstLine="0" w:firstLineChars="0"/>
              <w:jc w:val="center"/>
              <w:rPr>
                <w:rFonts w:hint="eastAsia" w:ascii="宋体" w:hAnsi="宋体" w:eastAsia="宋体" w:cs="宋体"/>
                <w:kern w:val="0"/>
                <w:sz w:val="28"/>
                <w:szCs w:val="28"/>
              </w:rPr>
            </w:pPr>
            <w:r>
              <w:rPr>
                <w:rFonts w:hint="eastAsia" w:ascii="宋体" w:hAnsi="宋体" w:eastAsia="宋体" w:cs="宋体"/>
                <w:kern w:val="0"/>
                <w:sz w:val="28"/>
                <w:szCs w:val="28"/>
              </w:rPr>
              <w:t>反应</w:t>
            </w:r>
          </w:p>
        </w:tc>
        <w:tc>
          <w:tcPr>
            <w:tcW w:w="7703" w:type="dxa"/>
            <w:tcBorders>
              <w:top w:val="single" w:color="auto" w:sz="4" w:space="0"/>
              <w:left w:val="single" w:color="auto" w:sz="4" w:space="0"/>
              <w:bottom w:val="single" w:color="auto" w:sz="4" w:space="0"/>
              <w:right w:val="single" w:color="auto" w:sz="4" w:space="0"/>
            </w:tcBorders>
            <w:noWrap w:val="0"/>
            <w:vAlign w:val="center"/>
          </w:tcPr>
          <w:p w14:paraId="3874F17B">
            <w:pPr>
              <w:pStyle w:val="11"/>
              <w:widowControl/>
              <w:spacing w:before="100" w:beforeAutospacing="1" w:line="400" w:lineRule="exact"/>
              <w:ind w:firstLineChars="0"/>
              <w:jc w:val="left"/>
              <w:rPr>
                <w:rFonts w:hint="eastAsia" w:ascii="宋体" w:hAnsi="宋体" w:eastAsia="宋体" w:cs="宋体"/>
                <w:kern w:val="0"/>
                <w:sz w:val="28"/>
                <w:szCs w:val="28"/>
              </w:rPr>
            </w:pPr>
            <w:r>
              <w:rPr>
                <w:rFonts w:hint="eastAsia" w:ascii="宋体" w:hAnsi="宋体" w:eastAsia="宋体" w:cs="宋体"/>
                <w:kern w:val="0"/>
                <w:sz w:val="28"/>
                <w:szCs w:val="28"/>
              </w:rPr>
              <w:t>当采购人需求反馈后，工程师记录跟踪本项目提出的产品技术问题，并根据情况划分严重等级。以此做出相应的响应策略，在最短时间内为采购人寻求问题解决方案，恢复系统正常运行</w:t>
            </w:r>
          </w:p>
        </w:tc>
      </w:tr>
      <w:tr w14:paraId="54AA8884">
        <w:tblPrEx>
          <w:tblCellMar>
            <w:top w:w="0" w:type="dxa"/>
            <w:left w:w="108" w:type="dxa"/>
            <w:bottom w:w="0" w:type="dxa"/>
            <w:right w:w="108" w:type="dxa"/>
          </w:tblCellMar>
        </w:tblPrEx>
        <w:trPr>
          <w:trHeight w:val="982" w:hRule="atLeast"/>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14:paraId="28507C5C">
            <w:pPr>
              <w:pStyle w:val="11"/>
              <w:widowControl/>
              <w:spacing w:before="100" w:beforeAutospacing="1" w:line="400" w:lineRule="exact"/>
              <w:ind w:firstLine="0" w:firstLineChars="0"/>
              <w:jc w:val="center"/>
              <w:rPr>
                <w:rFonts w:hint="eastAsia" w:ascii="宋体" w:hAnsi="宋体" w:eastAsia="宋体" w:cs="宋体"/>
                <w:kern w:val="0"/>
                <w:sz w:val="28"/>
                <w:szCs w:val="28"/>
              </w:rPr>
            </w:pPr>
            <w:r>
              <w:rPr>
                <w:rFonts w:hint="eastAsia" w:ascii="宋体" w:hAnsi="宋体" w:eastAsia="宋体" w:cs="宋体"/>
                <w:kern w:val="0"/>
                <w:sz w:val="28"/>
                <w:szCs w:val="28"/>
              </w:rPr>
              <w:t>例行维护</w:t>
            </w:r>
          </w:p>
        </w:tc>
        <w:tc>
          <w:tcPr>
            <w:tcW w:w="7703" w:type="dxa"/>
            <w:tcBorders>
              <w:top w:val="single" w:color="auto" w:sz="4" w:space="0"/>
              <w:left w:val="single" w:color="auto" w:sz="4" w:space="0"/>
              <w:bottom w:val="single" w:color="auto" w:sz="4" w:space="0"/>
              <w:right w:val="single" w:color="auto" w:sz="4" w:space="0"/>
            </w:tcBorders>
            <w:noWrap w:val="0"/>
            <w:vAlign w:val="center"/>
          </w:tcPr>
          <w:p w14:paraId="13391FCE">
            <w:pPr>
              <w:pStyle w:val="11"/>
              <w:widowControl/>
              <w:spacing w:before="100" w:beforeAutospacing="1" w:line="400" w:lineRule="exact"/>
              <w:ind w:firstLineChars="0"/>
              <w:jc w:val="left"/>
              <w:rPr>
                <w:rFonts w:hint="eastAsia" w:ascii="宋体" w:hAnsi="宋体" w:eastAsia="宋体" w:cs="宋体"/>
                <w:kern w:val="0"/>
                <w:sz w:val="28"/>
                <w:szCs w:val="28"/>
              </w:rPr>
            </w:pPr>
            <w:r>
              <w:rPr>
                <w:rFonts w:hint="eastAsia" w:ascii="宋体" w:hAnsi="宋体" w:eastAsia="宋体" w:cs="宋体"/>
                <w:kern w:val="0"/>
                <w:sz w:val="28"/>
                <w:szCs w:val="28"/>
              </w:rPr>
              <w:t>在采购人系统正常运行的情况下，将定期到采购人现场进行例行维护：</w:t>
            </w:r>
          </w:p>
          <w:p w14:paraId="7E76446C">
            <w:pPr>
              <w:pStyle w:val="11"/>
              <w:widowControl/>
              <w:spacing w:before="100" w:beforeAutospacing="1" w:line="400" w:lineRule="exact"/>
              <w:ind w:firstLine="0" w:firstLineChars="0"/>
              <w:jc w:val="left"/>
              <w:rPr>
                <w:rFonts w:hint="eastAsia" w:ascii="宋体" w:hAnsi="宋体" w:eastAsia="宋体" w:cs="宋体"/>
                <w:kern w:val="0"/>
                <w:sz w:val="28"/>
                <w:szCs w:val="28"/>
              </w:rPr>
            </w:pPr>
            <w:r>
              <w:rPr>
                <w:rFonts w:hint="eastAsia" w:ascii="宋体" w:hAnsi="宋体" w:eastAsia="宋体" w:cs="宋体"/>
                <w:kern w:val="0"/>
                <w:sz w:val="28"/>
                <w:szCs w:val="28"/>
              </w:rPr>
              <w:t>1、例行拜访：了解系统运行情况</w:t>
            </w:r>
          </w:p>
          <w:p w14:paraId="31CB4C3C">
            <w:pPr>
              <w:pStyle w:val="11"/>
              <w:widowControl/>
              <w:spacing w:before="100" w:beforeAutospacing="1" w:line="400" w:lineRule="exact"/>
              <w:ind w:firstLine="0" w:firstLineChars="0"/>
              <w:jc w:val="left"/>
              <w:rPr>
                <w:rFonts w:hint="eastAsia" w:ascii="宋体" w:hAnsi="宋体" w:eastAsia="宋体" w:cs="宋体"/>
                <w:kern w:val="0"/>
                <w:sz w:val="28"/>
                <w:szCs w:val="28"/>
              </w:rPr>
            </w:pPr>
            <w:r>
              <w:rPr>
                <w:rFonts w:hint="eastAsia" w:ascii="宋体" w:hAnsi="宋体" w:eastAsia="宋体" w:cs="宋体"/>
                <w:kern w:val="0"/>
                <w:sz w:val="28"/>
                <w:szCs w:val="28"/>
              </w:rPr>
              <w:t>2、系统检查：系统性能、应用系统软件等</w:t>
            </w:r>
          </w:p>
          <w:p w14:paraId="481BB64D">
            <w:pPr>
              <w:pStyle w:val="11"/>
              <w:widowControl/>
              <w:spacing w:before="100" w:beforeAutospacing="1" w:line="400" w:lineRule="exact"/>
              <w:ind w:firstLine="0" w:firstLineChars="0"/>
              <w:jc w:val="left"/>
              <w:rPr>
                <w:rFonts w:hint="eastAsia" w:ascii="宋体" w:hAnsi="宋体" w:eastAsia="宋体" w:cs="宋体"/>
                <w:kern w:val="0"/>
                <w:sz w:val="28"/>
                <w:szCs w:val="28"/>
              </w:rPr>
            </w:pPr>
            <w:r>
              <w:rPr>
                <w:rFonts w:hint="eastAsia" w:ascii="宋体" w:hAnsi="宋体" w:eastAsia="宋体" w:cs="宋体"/>
                <w:kern w:val="0"/>
                <w:sz w:val="28"/>
                <w:szCs w:val="28"/>
              </w:rPr>
              <w:t>3、故障排除：发现故障并排除</w:t>
            </w:r>
          </w:p>
          <w:p w14:paraId="3D60A87D">
            <w:pPr>
              <w:pStyle w:val="11"/>
              <w:widowControl/>
              <w:spacing w:before="100" w:beforeAutospacing="1" w:line="400" w:lineRule="exact"/>
              <w:ind w:firstLine="0" w:firstLineChars="0"/>
              <w:jc w:val="left"/>
              <w:rPr>
                <w:rFonts w:hint="eastAsia" w:ascii="宋体" w:hAnsi="宋体" w:eastAsia="宋体" w:cs="宋体"/>
                <w:kern w:val="0"/>
                <w:sz w:val="28"/>
                <w:szCs w:val="28"/>
              </w:rPr>
            </w:pPr>
            <w:r>
              <w:rPr>
                <w:rFonts w:hint="eastAsia" w:ascii="宋体" w:hAnsi="宋体" w:eastAsia="宋体" w:cs="宋体"/>
                <w:kern w:val="0"/>
                <w:sz w:val="28"/>
                <w:szCs w:val="28"/>
              </w:rPr>
              <w:t>4、合理化建议：为系统优化提出合理建议</w:t>
            </w:r>
          </w:p>
        </w:tc>
      </w:tr>
      <w:tr w14:paraId="1BB3ED18">
        <w:tblPrEx>
          <w:tblCellMar>
            <w:top w:w="0" w:type="dxa"/>
            <w:left w:w="108" w:type="dxa"/>
            <w:bottom w:w="0" w:type="dxa"/>
            <w:right w:w="108" w:type="dxa"/>
          </w:tblCellMar>
        </w:tblPrEx>
        <w:trPr>
          <w:trHeight w:val="1349" w:hRule="atLeast"/>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14:paraId="4686DE9D">
            <w:pPr>
              <w:pStyle w:val="11"/>
              <w:widowControl/>
              <w:spacing w:before="100" w:beforeAutospacing="1" w:line="400" w:lineRule="exact"/>
              <w:ind w:firstLine="0" w:firstLineChars="0"/>
              <w:jc w:val="center"/>
              <w:rPr>
                <w:rFonts w:hint="eastAsia" w:ascii="宋体" w:hAnsi="宋体" w:eastAsia="宋体" w:cs="宋体"/>
                <w:kern w:val="0"/>
                <w:sz w:val="28"/>
                <w:szCs w:val="28"/>
              </w:rPr>
            </w:pPr>
            <w:r>
              <w:rPr>
                <w:rFonts w:hint="eastAsia" w:ascii="宋体" w:hAnsi="宋体" w:eastAsia="宋体" w:cs="宋体"/>
                <w:kern w:val="0"/>
                <w:sz w:val="28"/>
                <w:szCs w:val="28"/>
              </w:rPr>
              <w:t>紧急故障排除</w:t>
            </w:r>
          </w:p>
        </w:tc>
        <w:tc>
          <w:tcPr>
            <w:tcW w:w="7703" w:type="dxa"/>
            <w:tcBorders>
              <w:top w:val="single" w:color="auto" w:sz="4" w:space="0"/>
              <w:left w:val="single" w:color="auto" w:sz="4" w:space="0"/>
              <w:bottom w:val="single" w:color="auto" w:sz="4" w:space="0"/>
              <w:right w:val="single" w:color="auto" w:sz="4" w:space="0"/>
            </w:tcBorders>
            <w:noWrap w:val="0"/>
            <w:vAlign w:val="center"/>
          </w:tcPr>
          <w:p w14:paraId="685E3C76">
            <w:pPr>
              <w:pStyle w:val="11"/>
              <w:widowControl/>
              <w:spacing w:before="100" w:beforeAutospacing="1" w:line="400" w:lineRule="exact"/>
              <w:ind w:firstLineChars="0"/>
              <w:jc w:val="left"/>
              <w:rPr>
                <w:rFonts w:hint="eastAsia" w:ascii="宋体" w:hAnsi="宋体" w:eastAsia="宋体" w:cs="宋体"/>
                <w:kern w:val="0"/>
                <w:sz w:val="28"/>
                <w:szCs w:val="28"/>
              </w:rPr>
            </w:pPr>
            <w:r>
              <w:rPr>
                <w:rFonts w:hint="eastAsia" w:ascii="宋体" w:hAnsi="宋体" w:eastAsia="宋体" w:cs="宋体"/>
                <w:kern w:val="0"/>
                <w:sz w:val="28"/>
                <w:szCs w:val="28"/>
              </w:rPr>
              <w:t>如果出现影响采购人正常的业务运行的系统故障，将根据采购人所在地的交通状况，保证工程师在最短的时间内到达现场进行维护</w:t>
            </w:r>
          </w:p>
        </w:tc>
      </w:tr>
      <w:tr w14:paraId="4E86F583">
        <w:tblPrEx>
          <w:tblCellMar>
            <w:top w:w="0" w:type="dxa"/>
            <w:left w:w="108" w:type="dxa"/>
            <w:bottom w:w="0" w:type="dxa"/>
            <w:right w:w="108" w:type="dxa"/>
          </w:tblCellMar>
        </w:tblPrEx>
        <w:trPr>
          <w:trHeight w:val="914" w:hRule="atLeast"/>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14:paraId="0B80A265">
            <w:pPr>
              <w:pStyle w:val="11"/>
              <w:widowControl/>
              <w:spacing w:before="100" w:beforeAutospacing="1" w:line="400" w:lineRule="exact"/>
              <w:ind w:firstLine="0" w:firstLineChars="0"/>
              <w:jc w:val="center"/>
              <w:rPr>
                <w:rFonts w:hint="eastAsia" w:ascii="宋体" w:hAnsi="宋体" w:eastAsia="宋体" w:cs="宋体"/>
                <w:kern w:val="0"/>
                <w:sz w:val="28"/>
                <w:szCs w:val="28"/>
              </w:rPr>
            </w:pPr>
            <w:r>
              <w:rPr>
                <w:rFonts w:hint="eastAsia" w:ascii="宋体" w:hAnsi="宋体" w:eastAsia="宋体" w:cs="宋体"/>
                <w:kern w:val="0"/>
                <w:sz w:val="28"/>
                <w:szCs w:val="28"/>
              </w:rPr>
              <w:t>特殊时段维护</w:t>
            </w:r>
          </w:p>
        </w:tc>
        <w:tc>
          <w:tcPr>
            <w:tcW w:w="7703" w:type="dxa"/>
            <w:tcBorders>
              <w:top w:val="single" w:color="auto" w:sz="4" w:space="0"/>
              <w:left w:val="single" w:color="auto" w:sz="4" w:space="0"/>
              <w:bottom w:val="single" w:color="auto" w:sz="4" w:space="0"/>
              <w:right w:val="single" w:color="auto" w:sz="4" w:space="0"/>
            </w:tcBorders>
            <w:noWrap w:val="0"/>
            <w:vAlign w:val="center"/>
          </w:tcPr>
          <w:p w14:paraId="5135E9F7">
            <w:pPr>
              <w:pStyle w:val="11"/>
              <w:widowControl/>
              <w:spacing w:before="100" w:beforeAutospacing="1" w:line="400" w:lineRule="exact"/>
              <w:ind w:firstLineChars="0"/>
              <w:jc w:val="left"/>
              <w:rPr>
                <w:rFonts w:hint="eastAsia" w:ascii="宋体" w:hAnsi="宋体" w:eastAsia="宋体" w:cs="宋体"/>
                <w:kern w:val="0"/>
                <w:sz w:val="28"/>
                <w:szCs w:val="28"/>
              </w:rPr>
            </w:pPr>
            <w:r>
              <w:rPr>
                <w:rFonts w:hint="eastAsia" w:ascii="宋体" w:hAnsi="宋体" w:eastAsia="宋体" w:cs="宋体"/>
                <w:kern w:val="0"/>
                <w:sz w:val="28"/>
                <w:szCs w:val="28"/>
              </w:rPr>
              <w:t>对有特殊时段要求的应用系统，将在特殊时段派工程师到采购人现场进行维护</w:t>
            </w:r>
          </w:p>
        </w:tc>
      </w:tr>
    </w:tbl>
    <w:p w14:paraId="4C66A72B">
      <w:pPr>
        <w:numPr>
          <w:ilvl w:val="0"/>
          <w:numId w:val="1"/>
        </w:numPr>
        <w:ind w:left="0" w:leftChars="0" w:firstLine="420" w:firstLineChars="0"/>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维护技术服务人员要求</w:t>
      </w:r>
    </w:p>
    <w:p w14:paraId="76EC497D">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1.承诺工作日8小时 </w:t>
      </w:r>
      <w:r>
        <w:rPr>
          <w:rFonts w:hint="eastAsia" w:ascii="宋体" w:hAnsi="宋体" w:eastAsia="宋体" w:cs="宋体"/>
          <w:sz w:val="28"/>
          <w:szCs w:val="28"/>
          <w:lang w:val="en-US" w:eastAsia="zh-CN"/>
        </w:rPr>
        <w:t>的4</w:t>
      </w:r>
      <w:r>
        <w:rPr>
          <w:rFonts w:hint="eastAsia" w:ascii="宋体" w:hAnsi="宋体" w:eastAsia="宋体" w:cs="宋体"/>
          <w:sz w:val="28"/>
          <w:szCs w:val="28"/>
        </w:rPr>
        <w:t>00客服电话技术支持服务，并配备足够的咨询人员或技术工程师，确保技术咨询电话的拨通率达到95%以上。</w:t>
      </w:r>
    </w:p>
    <w:p w14:paraId="5C9D02D8">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2.建立稳定的售后服务管理和技术队伍，负责本项目的技术支持和售后服务工作。组织结构责任如下：</w:t>
      </w:r>
    </w:p>
    <w:p w14:paraId="7D724BC3">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（1）组长（项目经理）</w:t>
      </w:r>
    </w:p>
    <w:p w14:paraId="36520509">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项目总负责人，负责整个项目组的协调与组织，确保对采购单位提供高质量的售后技术支持。</w:t>
      </w:r>
    </w:p>
    <w:p w14:paraId="64D2E5C1">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项目经理作为项目第一接口（首问责任人）负责管理协调整个维护过程，监控问题解决，调配内部资源，确保实施过程中的各种问题在第一时间解决。</w:t>
      </w:r>
    </w:p>
    <w:p w14:paraId="761ED191">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（2）商务组</w:t>
      </w:r>
    </w:p>
    <w:p w14:paraId="03EDEEDD">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负责项目的非技术问题的协调与组织。</w:t>
      </w:r>
    </w:p>
    <w:p w14:paraId="014815E9">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）开发组</w:t>
      </w:r>
    </w:p>
    <w:p w14:paraId="7672732D">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开发工程师协助项目负责人和技术支持组负责采购单位提出修改意见后系统软件个性化开发，同时，配合技术支持组对系统进行初始化、安装、调试。</w:t>
      </w:r>
    </w:p>
    <w:p w14:paraId="45BAAC8B">
      <w:pPr>
        <w:spacing w:before="100" w:beforeAutospacing="1" w:line="400" w:lineRule="exact"/>
        <w:rPr>
          <w:rFonts w:hint="eastAsia" w:ascii="宋体" w:hAnsi="宋体" w:eastAsia="宋体" w:cs="宋体"/>
          <w:b/>
          <w:sz w:val="28"/>
          <w:szCs w:val="28"/>
        </w:rPr>
      </w:pPr>
      <w:r>
        <w:rPr>
          <w:rFonts w:hint="eastAsia" w:ascii="宋体" w:hAnsi="宋体" w:eastAsia="宋体" w:cs="宋体"/>
          <w:b/>
          <w:sz w:val="28"/>
          <w:szCs w:val="28"/>
        </w:rPr>
        <w:t>二、服务期</w:t>
      </w:r>
    </w:p>
    <w:p w14:paraId="0197A824">
      <w:pPr>
        <w:spacing w:before="100" w:beforeAutospacing="1" w:line="400" w:lineRule="exact"/>
        <w:ind w:firstLine="560" w:firstLineChars="200"/>
        <w:rPr>
          <w:rFonts w:hint="default" w:ascii="仿宋_GB2312" w:eastAsia="宋体" w:cs="仿宋_GB2312"/>
          <w:sz w:val="32"/>
          <w:szCs w:val="32"/>
          <w:lang w:val="en-US" w:eastAsia="zh-CN" w:bidi="ar"/>
        </w:rPr>
      </w:pPr>
      <w:r>
        <w:rPr>
          <w:rFonts w:hint="eastAsia" w:ascii="宋体" w:hAnsi="宋体" w:eastAsia="宋体" w:cs="宋体"/>
          <w:sz w:val="28"/>
          <w:szCs w:val="28"/>
        </w:rPr>
        <w:t>服务期:202</w:t>
      </w: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20</w:t>
      </w:r>
      <w:r>
        <w:rPr>
          <w:rFonts w:hint="eastAsia" w:ascii="宋体" w:hAnsi="宋体" w:eastAsia="宋体" w:cs="宋体"/>
          <w:sz w:val="28"/>
          <w:szCs w:val="28"/>
        </w:rPr>
        <w:t>至202</w:t>
      </w:r>
      <w:r>
        <w:rPr>
          <w:rFonts w:hint="eastAsia" w:ascii="宋体" w:hAnsi="宋体" w:eastAsia="宋体" w:cs="宋体"/>
          <w:sz w:val="28"/>
          <w:szCs w:val="28"/>
          <w:lang w:val="en-US" w:eastAsia="zh-CN"/>
        </w:rPr>
        <w:t>7</w:t>
      </w: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20</w:t>
      </w:r>
    </w:p>
    <w:sectPr>
      <w:pgSz w:w="11906" w:h="16838"/>
      <w:pgMar w:top="1440" w:right="999"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AC0B"/>
    <w:multiLevelType w:val="singleLevel"/>
    <w:tmpl w:val="9705AC0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MzJmMjdlYjVlZmJjOTk0NmJiN2Y5ZjM4NWI2MzcifQ=="/>
  </w:docVars>
  <w:rsids>
    <w:rsidRoot w:val="00000000"/>
    <w:rsid w:val="00AB1812"/>
    <w:rsid w:val="01C56903"/>
    <w:rsid w:val="08281152"/>
    <w:rsid w:val="0B043FF8"/>
    <w:rsid w:val="0CF87B8D"/>
    <w:rsid w:val="12A71C35"/>
    <w:rsid w:val="135813F4"/>
    <w:rsid w:val="13637D2A"/>
    <w:rsid w:val="1B5508A0"/>
    <w:rsid w:val="233203BC"/>
    <w:rsid w:val="233B1531"/>
    <w:rsid w:val="235D4796"/>
    <w:rsid w:val="2BC91E6E"/>
    <w:rsid w:val="2C770676"/>
    <w:rsid w:val="2CCC0928"/>
    <w:rsid w:val="2DFB4EF9"/>
    <w:rsid w:val="30901D07"/>
    <w:rsid w:val="3A2B484E"/>
    <w:rsid w:val="3ABF05E2"/>
    <w:rsid w:val="3C840421"/>
    <w:rsid w:val="41BC03E7"/>
    <w:rsid w:val="534A18B1"/>
    <w:rsid w:val="564C1183"/>
    <w:rsid w:val="57C34220"/>
    <w:rsid w:val="58D14105"/>
    <w:rsid w:val="59613991"/>
    <w:rsid w:val="632C14B3"/>
    <w:rsid w:val="689D451E"/>
    <w:rsid w:val="6B4F21E3"/>
    <w:rsid w:val="6FB10D76"/>
    <w:rsid w:val="6FD44A65"/>
    <w:rsid w:val="7093194E"/>
    <w:rsid w:val="796C21B2"/>
    <w:rsid w:val="7B51165F"/>
    <w:rsid w:val="7C574A54"/>
    <w:rsid w:val="7FE707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Balloon Text"/>
    <w:basedOn w:val="1"/>
    <w:qFormat/>
    <w:uiPriority w:val="0"/>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paragraph" w:customStyle="1" w:styleId="9">
    <w:name w:val="Fließtext"/>
    <w:basedOn w:val="1"/>
    <w:autoRedefine/>
    <w:qFormat/>
    <w:uiPriority w:val="0"/>
    <w:pPr>
      <w:overflowPunct w:val="0"/>
      <w:autoSpaceDE w:val="0"/>
      <w:autoSpaceDN w:val="0"/>
    </w:pPr>
    <w:rPr>
      <w:kern w:val="28"/>
    </w:rPr>
  </w:style>
  <w:style w:type="paragraph" w:customStyle="1" w:styleId="10">
    <w:name w:val="Table Text"/>
    <w:basedOn w:val="1"/>
    <w:semiHidden/>
    <w:qFormat/>
    <w:uiPriority w:val="0"/>
    <w:rPr>
      <w:rFonts w:ascii="宋体" w:hAnsi="宋体" w:eastAsia="宋体" w:cs="宋体"/>
      <w:sz w:val="22"/>
      <w:szCs w:val="22"/>
      <w:lang w:val="en-US" w:eastAsia="en-US" w:bidi="ar-SA"/>
    </w:rPr>
  </w:style>
  <w:style w:type="paragraph" w:styleId="11">
    <w:name w:val="List Paragraph"/>
    <w:basedOn w:val="1"/>
    <w:qFormat/>
    <w:uiPriority w:val="0"/>
    <w:pPr>
      <w:widowControl w:val="0"/>
      <w:spacing w:line="360" w:lineRule="auto"/>
      <w:ind w:firstLine="420" w:firstLineChars="200"/>
      <w:jc w:val="both"/>
    </w:pPr>
    <w:rPr>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1072</Words>
  <Characters>1165</Characters>
  <Lines>0</Lines>
  <Paragraphs>0</Paragraphs>
  <TotalTime>1</TotalTime>
  <ScaleCrop>false</ScaleCrop>
  <LinksUpToDate>false</LinksUpToDate>
  <CharactersWithSpaces>1169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2023-03-30T16:07:00Z</dcterms:created>
  <dc:creator>ls2008</dc:creator>
  <cp:lastModifiedBy>cinderella</cp:lastModifiedBy>
  <cp:lastPrinted>2026-03-06T08:32:00Z</cp:lastPrinted>
  <dcterms:modified xsi:type="dcterms:W3CDTF">2026-03-13T02:29:59Z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1EC539E296E849C98E0F81B40A5B3293_13</vt:lpwstr>
  </property>
  <property fmtid="{D5CDD505-2E9C-101B-9397-08002B2CF9AE}" pid="4" name="KSOTemplateDocerSaveRecord">
    <vt:lpwstr>eyJoZGlkIjoiYmZiMTMzNWQ5MDlmZGYxZTQ5ZGNmY2QwMmExNTAwZGEiLCJ1c2VySWQiOiIzNzA2MTc3MDkifQ==</vt:lpwstr>
  </property>
</Properties>
</file>